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5" o:title=""/>
          </v:shape>
          <o:OLEObject Type="Embed" ProgID="Word.Picture.8" ShapeID="_x0000_i1025" DrawAspect="Content" ObjectID="_1572329202" r:id="rId6"/>
        </w:object>
      </w:r>
    </w:p>
    <w:p w:rsidR="00714B53" w:rsidRPr="004D5BDA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714B53">
        <w:rPr>
          <w:sz w:val="22"/>
          <w:szCs w:val="22"/>
        </w:rPr>
        <w:tab/>
      </w:r>
      <w:r w:rsidR="00714B53">
        <w:rPr>
          <w:sz w:val="22"/>
          <w:szCs w:val="22"/>
        </w:rPr>
        <w:tab/>
      </w:r>
      <w:r w:rsidR="00714B53">
        <w:rPr>
          <w:sz w:val="22"/>
          <w:szCs w:val="22"/>
        </w:rPr>
        <w:tab/>
      </w:r>
      <w:r w:rsidR="00714B53">
        <w:rPr>
          <w:sz w:val="22"/>
          <w:szCs w:val="22"/>
        </w:rPr>
        <w:tab/>
      </w:r>
      <w:bookmarkStart w:id="0" w:name="_GoBack"/>
      <w:r w:rsidR="00714B53" w:rsidRPr="004D5BDA">
        <w:rPr>
          <w:sz w:val="22"/>
          <w:szCs w:val="22"/>
          <w:u w:val="single"/>
        </w:rPr>
        <w:t>ПРОЕКТ</w:t>
      </w:r>
    </w:p>
    <w:bookmarkEnd w:id="0"/>
    <w:p w:rsidR="00714B53" w:rsidRDefault="00714B53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134FA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6C1B1D" w:rsidRPr="007125C1" w:rsidRDefault="006C1B1D" w:rsidP="006C1B1D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Pr="00843606" w:rsidRDefault="007F09F0" w:rsidP="00843606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Pr="00911D33" w:rsidRDefault="007F09F0" w:rsidP="00843606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843606" w:rsidRPr="00843606" w:rsidRDefault="00843606" w:rsidP="00843606">
      <w:pPr>
        <w:pStyle w:val="a5"/>
        <w:ind w:left="360"/>
        <w:rPr>
          <w:sz w:val="28"/>
          <w:szCs w:val="28"/>
        </w:rPr>
      </w:pPr>
      <w:r w:rsidRPr="00843606">
        <w:rPr>
          <w:sz w:val="28"/>
          <w:szCs w:val="28"/>
        </w:rPr>
        <w:t>Об аттестационной комиссии</w:t>
      </w:r>
    </w:p>
    <w:p w:rsidR="00843606" w:rsidRDefault="00843606" w:rsidP="00843606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843606" w:rsidRDefault="00843606" w:rsidP="00843606">
      <w:pPr>
        <w:pStyle w:val="a5"/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ч.</w:t>
      </w:r>
      <w:proofErr w:type="gramStart"/>
      <w:r>
        <w:rPr>
          <w:b w:val="0"/>
          <w:sz w:val="28"/>
          <w:szCs w:val="28"/>
        </w:rPr>
        <w:t>9  ст.</w:t>
      </w:r>
      <w:proofErr w:type="gramEnd"/>
      <w:r>
        <w:rPr>
          <w:b w:val="0"/>
          <w:sz w:val="28"/>
          <w:szCs w:val="28"/>
        </w:rPr>
        <w:t xml:space="preserve"> 48 ФЗ «О государственной гражданской службе Российской Федерации» от 27.07.2004 г. № 79 ФЗ и п. 8 Положения о проведении аттестации государственных гражданских служащих РФ, утвержденного Указом Президента Российской Федерации «О проведении аттестации  государственных гражданских служащих Российской Федерации» от 01.02.2005 г. №110: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аттестационной комиссии в следующем составе: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комиссии: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proofErr w:type="spellStart"/>
      <w:r w:rsidRPr="00576E5B">
        <w:rPr>
          <w:sz w:val="28"/>
          <w:szCs w:val="28"/>
        </w:rPr>
        <w:t>Долаков</w:t>
      </w:r>
      <w:proofErr w:type="spellEnd"/>
      <w:r w:rsidRPr="00576E5B">
        <w:rPr>
          <w:sz w:val="28"/>
          <w:szCs w:val="28"/>
        </w:rPr>
        <w:t xml:space="preserve"> Магомед </w:t>
      </w:r>
      <w:proofErr w:type="spellStart"/>
      <w:r w:rsidRPr="00576E5B">
        <w:rPr>
          <w:sz w:val="28"/>
          <w:szCs w:val="28"/>
        </w:rPr>
        <w:t>Мухарбекович</w:t>
      </w:r>
      <w:proofErr w:type="spellEnd"/>
      <w:r>
        <w:rPr>
          <w:b w:val="0"/>
          <w:sz w:val="28"/>
          <w:szCs w:val="28"/>
        </w:rPr>
        <w:t>– начальник ПО;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Зам. председателя комиссии: </w:t>
      </w:r>
    </w:p>
    <w:p w:rsidR="00843606" w:rsidRDefault="00843606" w:rsidP="00843606">
      <w:pPr>
        <w:pStyle w:val="a5"/>
        <w:ind w:firstLine="360"/>
        <w:jc w:val="both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Даурбеков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Висан-</w:t>
      </w:r>
      <w:proofErr w:type="gramStart"/>
      <w:r>
        <w:rPr>
          <w:sz w:val="28"/>
          <w:szCs w:val="28"/>
        </w:rPr>
        <w:t>Гиреевич</w:t>
      </w:r>
      <w:proofErr w:type="spellEnd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–</w:t>
      </w:r>
      <w:proofErr w:type="gramEnd"/>
      <w:r>
        <w:rPr>
          <w:b w:val="0"/>
          <w:sz w:val="28"/>
          <w:szCs w:val="28"/>
        </w:rPr>
        <w:t xml:space="preserve"> начальник отдела ЛГК;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proofErr w:type="spellStart"/>
      <w:r w:rsidRPr="00576E5B">
        <w:rPr>
          <w:sz w:val="28"/>
          <w:szCs w:val="28"/>
        </w:rPr>
        <w:t>Гочханова</w:t>
      </w:r>
      <w:proofErr w:type="spellEnd"/>
      <w:r w:rsidRPr="00576E5B">
        <w:rPr>
          <w:sz w:val="28"/>
          <w:szCs w:val="28"/>
        </w:rPr>
        <w:t xml:space="preserve"> Марина Магометовна</w:t>
      </w:r>
      <w:r>
        <w:rPr>
          <w:b w:val="0"/>
          <w:sz w:val="28"/>
          <w:szCs w:val="28"/>
        </w:rPr>
        <w:t xml:space="preserve"> – ведущий специалист;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комиссии:</w:t>
      </w: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r w:rsidRPr="00576E5B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Аушев Ибрагим </w:t>
      </w:r>
      <w:proofErr w:type="spellStart"/>
      <w:proofErr w:type="gramStart"/>
      <w:r>
        <w:rPr>
          <w:sz w:val="28"/>
          <w:szCs w:val="28"/>
        </w:rPr>
        <w:t>Хамзатович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начальник отдела правовой, кадровой  и специальной работы;</w:t>
      </w:r>
    </w:p>
    <w:p w:rsidR="00843606" w:rsidRDefault="00843606" w:rsidP="00843606">
      <w:pPr>
        <w:pStyle w:val="a5"/>
        <w:ind w:left="360"/>
        <w:jc w:val="both"/>
        <w:rPr>
          <w:sz w:val="28"/>
          <w:szCs w:val="28"/>
        </w:rPr>
      </w:pPr>
      <w:r w:rsidRPr="00576E5B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Представитель отдела по вопросам государственной, муниципальной службы и кадровой политики администрации президента РИ – независимый эксперт.</w:t>
      </w:r>
    </w:p>
    <w:p w:rsidR="00E528FE" w:rsidRDefault="00E528FE" w:rsidP="00843606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-Член общественного совета при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(по согласованию).</w:t>
      </w:r>
    </w:p>
    <w:p w:rsidR="00E528FE" w:rsidRDefault="00E528FE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  <w:r w:rsidRPr="00576E5B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E5B">
        <w:rPr>
          <w:sz w:val="28"/>
          <w:szCs w:val="28"/>
        </w:rPr>
        <w:t>Независимый эксперт</w:t>
      </w:r>
      <w:r>
        <w:rPr>
          <w:sz w:val="28"/>
          <w:szCs w:val="28"/>
        </w:rPr>
        <w:t xml:space="preserve"> -  Представитель ГОУ ВПО «Ингушский государственный университет»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</w:t>
      </w:r>
    </w:p>
    <w:p w:rsidR="00843606" w:rsidRDefault="00843606" w:rsidP="00843606">
      <w:pPr>
        <w:pStyle w:val="a5"/>
        <w:jc w:val="both"/>
        <w:rPr>
          <w:b w:val="0"/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61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работы </w:t>
      </w:r>
      <w:r w:rsidRPr="00FB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аттестационной </w:t>
      </w:r>
      <w:r w:rsidRPr="00FB61F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" (Приложение № </w:t>
      </w:r>
      <w:hyperlink w:anchor="sub_2000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)</w:t>
      </w:r>
      <w:r w:rsidRPr="002D1605">
        <w:rPr>
          <w:sz w:val="28"/>
          <w:szCs w:val="28"/>
        </w:rPr>
        <w:t>.</w:t>
      </w:r>
    </w:p>
    <w:p w:rsidR="00843606" w:rsidRDefault="00843606" w:rsidP="00843606">
      <w:pPr>
        <w:jc w:val="both"/>
        <w:rPr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FA6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" «Об аттестационной </w:t>
      </w:r>
      <w:proofErr w:type="gramStart"/>
      <w:r>
        <w:rPr>
          <w:sz w:val="28"/>
          <w:szCs w:val="28"/>
        </w:rPr>
        <w:t>комиссии  №</w:t>
      </w:r>
      <w:proofErr w:type="gramEnd"/>
      <w:r>
        <w:rPr>
          <w:sz w:val="28"/>
          <w:szCs w:val="28"/>
        </w:rPr>
        <w:t xml:space="preserve"> </w:t>
      </w:r>
      <w:r w:rsidR="00134FA6">
        <w:rPr>
          <w:sz w:val="28"/>
          <w:szCs w:val="28"/>
        </w:rPr>
        <w:t xml:space="preserve">69 </w:t>
      </w:r>
      <w:r>
        <w:rPr>
          <w:sz w:val="28"/>
          <w:szCs w:val="28"/>
        </w:rPr>
        <w:t xml:space="preserve"> от </w:t>
      </w:r>
      <w:r w:rsidR="00134FA6">
        <w:rPr>
          <w:sz w:val="28"/>
          <w:szCs w:val="28"/>
        </w:rPr>
        <w:t>02.07.2015</w:t>
      </w:r>
      <w:r>
        <w:rPr>
          <w:sz w:val="28"/>
          <w:szCs w:val="28"/>
        </w:rPr>
        <w:t xml:space="preserve"> г. считать утратившим силу.</w:t>
      </w:r>
    </w:p>
    <w:p w:rsidR="00843606" w:rsidRDefault="00843606" w:rsidP="00843606">
      <w:pPr>
        <w:jc w:val="both"/>
        <w:rPr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A3B">
        <w:rPr>
          <w:sz w:val="28"/>
          <w:szCs w:val="28"/>
        </w:rPr>
        <w:t xml:space="preserve">Б.А. </w:t>
      </w:r>
      <w:proofErr w:type="spellStart"/>
      <w:r w:rsidR="00F73A3B">
        <w:rPr>
          <w:sz w:val="28"/>
          <w:szCs w:val="28"/>
        </w:rPr>
        <w:t>Хаматханов</w:t>
      </w:r>
      <w:proofErr w:type="spellEnd"/>
      <w:r w:rsidR="00F73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Pr="00EE33ED" w:rsidRDefault="00843606" w:rsidP="00843606">
      <w:pPr>
        <w:pStyle w:val="a5"/>
        <w:ind w:left="-360"/>
        <w:jc w:val="both"/>
        <w:rPr>
          <w:sz w:val="28"/>
          <w:szCs w:val="28"/>
        </w:rPr>
      </w:pPr>
    </w:p>
    <w:p w:rsidR="00843606" w:rsidRPr="00DA6B5C" w:rsidRDefault="00843606" w:rsidP="00843606">
      <w:pPr>
        <w:ind w:left="5103" w:right="74"/>
        <w:jc w:val="right"/>
      </w:pPr>
      <w:r>
        <w:t>Приложение № 1</w:t>
      </w:r>
      <w:r w:rsidRPr="00DA6B5C">
        <w:t xml:space="preserve"> </w:t>
      </w:r>
    </w:p>
    <w:p w:rsidR="00843606" w:rsidRDefault="00843606" w:rsidP="00843606">
      <w:pPr>
        <w:jc w:val="center"/>
        <w:rPr>
          <w:sz w:val="28"/>
          <w:szCs w:val="28"/>
        </w:rPr>
      </w:pPr>
    </w:p>
    <w:p w:rsidR="00843606" w:rsidRDefault="00843606" w:rsidP="00843606">
      <w:pPr>
        <w:jc w:val="center"/>
        <w:rPr>
          <w:sz w:val="28"/>
          <w:szCs w:val="28"/>
        </w:rPr>
      </w:pPr>
    </w:p>
    <w:p w:rsidR="00843606" w:rsidRPr="00B472AD" w:rsidRDefault="00843606" w:rsidP="00843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43606" w:rsidRPr="00B472AD" w:rsidRDefault="00843606" w:rsidP="00843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Pr="00B472AD">
        <w:rPr>
          <w:b/>
          <w:sz w:val="28"/>
          <w:szCs w:val="28"/>
        </w:rPr>
        <w:t xml:space="preserve"> аттестационной комиссии ГУ "</w:t>
      </w:r>
      <w:proofErr w:type="spellStart"/>
      <w:r w:rsidRPr="00B472AD">
        <w:rPr>
          <w:b/>
          <w:sz w:val="28"/>
          <w:szCs w:val="28"/>
        </w:rPr>
        <w:t>Ингушавтодор</w:t>
      </w:r>
      <w:proofErr w:type="spellEnd"/>
      <w:r w:rsidRPr="00B472AD">
        <w:rPr>
          <w:b/>
          <w:sz w:val="28"/>
          <w:szCs w:val="28"/>
        </w:rPr>
        <w:t>"</w:t>
      </w:r>
    </w:p>
    <w:p w:rsidR="00843606" w:rsidRDefault="00843606" w:rsidP="00843606">
      <w:pPr>
        <w:jc w:val="center"/>
        <w:rPr>
          <w:sz w:val="28"/>
          <w:szCs w:val="28"/>
        </w:rPr>
      </w:pPr>
    </w:p>
    <w:p w:rsidR="00843606" w:rsidRPr="00F73A3B" w:rsidRDefault="00843606" w:rsidP="00F73A3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73A3B">
        <w:rPr>
          <w:b/>
          <w:sz w:val="28"/>
          <w:szCs w:val="28"/>
        </w:rPr>
        <w:t>Общие положения</w:t>
      </w:r>
    </w:p>
    <w:p w:rsidR="00F73A3B" w:rsidRPr="00F73A3B" w:rsidRDefault="00F73A3B" w:rsidP="00F73A3B">
      <w:pPr>
        <w:pStyle w:val="a4"/>
        <w:rPr>
          <w:b/>
          <w:sz w:val="28"/>
          <w:szCs w:val="28"/>
        </w:rPr>
      </w:pPr>
    </w:p>
    <w:p w:rsidR="00843606" w:rsidRPr="004849F0" w:rsidRDefault="00843606" w:rsidP="00843606">
      <w:pPr>
        <w:jc w:val="both"/>
        <w:rPr>
          <w:sz w:val="28"/>
          <w:szCs w:val="28"/>
        </w:rPr>
      </w:pPr>
      <w:bookmarkStart w:id="1" w:name="sub_10111"/>
      <w:r w:rsidRPr="00710DBF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 Порядок</w:t>
      </w:r>
      <w:proofErr w:type="gramEnd"/>
      <w:r>
        <w:rPr>
          <w:sz w:val="28"/>
          <w:szCs w:val="28"/>
        </w:rPr>
        <w:t xml:space="preserve">  регламентирует деятельность аттестационной комиссии 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" </w:t>
      </w:r>
      <w:r w:rsidRPr="0073306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"  (далее – </w:t>
      </w:r>
      <w:r w:rsidRPr="004849F0">
        <w:rPr>
          <w:sz w:val="28"/>
          <w:szCs w:val="28"/>
        </w:rPr>
        <w:t>гражданские служащие</w:t>
      </w:r>
      <w:r>
        <w:rPr>
          <w:sz w:val="28"/>
          <w:szCs w:val="28"/>
        </w:rPr>
        <w:t>).</w:t>
      </w:r>
    </w:p>
    <w:p w:rsidR="00843606" w:rsidRDefault="00843606" w:rsidP="00843606">
      <w:pPr>
        <w:rPr>
          <w:sz w:val="28"/>
          <w:szCs w:val="28"/>
        </w:rPr>
      </w:pPr>
      <w:r w:rsidRPr="004849F0">
        <w:rPr>
          <w:sz w:val="28"/>
          <w:szCs w:val="28"/>
        </w:rPr>
        <w:t>1.2. Комиссия в своей деятельности руководствуется Конституцией</w:t>
      </w:r>
      <w:r>
        <w:rPr>
          <w:sz w:val="28"/>
          <w:szCs w:val="28"/>
        </w:rPr>
        <w:t xml:space="preserve"> Российской Федерации, </w:t>
      </w:r>
      <w:r w:rsidRPr="00710DB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10D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0DBF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710DBF">
        <w:rPr>
          <w:sz w:val="28"/>
          <w:szCs w:val="28"/>
        </w:rPr>
        <w:t xml:space="preserve">2004  </w:t>
      </w:r>
      <w:r>
        <w:rPr>
          <w:sz w:val="28"/>
          <w:szCs w:val="28"/>
        </w:rPr>
        <w:t>№</w:t>
      </w:r>
      <w:r w:rsidRPr="00710DBF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710DBF">
        <w:rPr>
          <w:sz w:val="28"/>
          <w:szCs w:val="28"/>
        </w:rPr>
        <w:t>О государственной гражданской службе Российской Фед</w:t>
      </w:r>
      <w:r>
        <w:rPr>
          <w:sz w:val="28"/>
          <w:szCs w:val="28"/>
        </w:rPr>
        <w:t>е</w:t>
      </w:r>
      <w:r w:rsidRPr="00710DBF">
        <w:rPr>
          <w:sz w:val="28"/>
          <w:szCs w:val="28"/>
        </w:rPr>
        <w:t>рации</w:t>
      </w:r>
      <w:r>
        <w:rPr>
          <w:sz w:val="28"/>
          <w:szCs w:val="28"/>
        </w:rPr>
        <w:t xml:space="preserve">», </w:t>
      </w:r>
      <w:r w:rsidRPr="00710DBF">
        <w:rPr>
          <w:sz w:val="28"/>
          <w:szCs w:val="28"/>
        </w:rPr>
        <w:t xml:space="preserve">Указом Президента Российской Федерации от </w:t>
      </w:r>
      <w:r>
        <w:rPr>
          <w:sz w:val="28"/>
          <w:szCs w:val="28"/>
        </w:rPr>
        <w:t>0</w:t>
      </w:r>
      <w:r w:rsidRPr="00710DBF">
        <w:rPr>
          <w:sz w:val="28"/>
          <w:szCs w:val="28"/>
        </w:rPr>
        <w:t>1</w:t>
      </w:r>
      <w:r>
        <w:rPr>
          <w:sz w:val="28"/>
          <w:szCs w:val="28"/>
        </w:rPr>
        <w:t>.02.</w:t>
      </w:r>
      <w:r w:rsidRPr="00710DBF">
        <w:rPr>
          <w:sz w:val="28"/>
          <w:szCs w:val="28"/>
        </w:rPr>
        <w:t xml:space="preserve">2005  </w:t>
      </w:r>
      <w:r>
        <w:rPr>
          <w:sz w:val="28"/>
          <w:szCs w:val="28"/>
        </w:rPr>
        <w:t>№</w:t>
      </w:r>
      <w:r w:rsidRPr="00710DBF">
        <w:rPr>
          <w:sz w:val="28"/>
          <w:szCs w:val="28"/>
        </w:rPr>
        <w:t xml:space="preserve"> 110 </w:t>
      </w:r>
      <w:r>
        <w:rPr>
          <w:sz w:val="28"/>
          <w:szCs w:val="28"/>
        </w:rPr>
        <w:t>«</w:t>
      </w:r>
      <w:r w:rsidRPr="00710DBF">
        <w:rPr>
          <w:sz w:val="28"/>
          <w:szCs w:val="28"/>
        </w:rPr>
        <w:t>О проведении аттестации государственных гражданских служащих Российской Федерации</w:t>
      </w:r>
      <w:r>
        <w:rPr>
          <w:sz w:val="28"/>
          <w:szCs w:val="28"/>
        </w:rPr>
        <w:t xml:space="preserve">» (далее - Положение о проведении аттестации), </w:t>
      </w:r>
      <w:r w:rsidRPr="00EE5CCA">
        <w:rPr>
          <w:sz w:val="28"/>
          <w:szCs w:val="28"/>
        </w:rPr>
        <w:t>Указом Президента Российской Федерации от 01.02.2005 </w:t>
      </w:r>
      <w:r>
        <w:rPr>
          <w:sz w:val="28"/>
          <w:szCs w:val="28"/>
        </w:rPr>
        <w:t xml:space="preserve"> №</w:t>
      </w:r>
      <w:r>
        <w:t xml:space="preserve"> </w:t>
      </w:r>
      <w:r w:rsidRPr="00016635">
        <w:rPr>
          <w:sz w:val="28"/>
          <w:szCs w:val="28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  <w:r w:rsidRPr="00FD7DC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 сдачи квалификационного экзамена),</w:t>
      </w:r>
      <w:r w:rsidRPr="00D215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4D0D">
        <w:rPr>
          <w:sz w:val="28"/>
          <w:szCs w:val="28"/>
        </w:rPr>
        <w:t xml:space="preserve"> ины</w:t>
      </w:r>
      <w:r>
        <w:rPr>
          <w:sz w:val="28"/>
          <w:szCs w:val="28"/>
        </w:rPr>
        <w:t>ми</w:t>
      </w:r>
      <w:r w:rsidRPr="005A4D0D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5A4D0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5A4D0D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A4D0D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Республики Ингушетия, а также настоящим Положением.</w:t>
      </w:r>
    </w:p>
    <w:p w:rsidR="00843606" w:rsidRPr="005C32EC" w:rsidRDefault="00843606" w:rsidP="00843606">
      <w:pPr>
        <w:rPr>
          <w:sz w:val="28"/>
          <w:szCs w:val="28"/>
        </w:rPr>
      </w:pPr>
      <w:r w:rsidRPr="005A4D0D">
        <w:rPr>
          <w:sz w:val="28"/>
          <w:szCs w:val="28"/>
        </w:rPr>
        <w:t xml:space="preserve"> </w:t>
      </w:r>
      <w:r w:rsidRPr="005C32EC">
        <w:rPr>
          <w:sz w:val="28"/>
          <w:szCs w:val="28"/>
        </w:rPr>
        <w:t xml:space="preserve">1.3. Аттестационная  комиссия работает на постоянной основе. </w:t>
      </w:r>
    </w:p>
    <w:p w:rsidR="00843606" w:rsidRDefault="00843606" w:rsidP="00843606">
      <w:pPr>
        <w:jc w:val="both"/>
        <w:rPr>
          <w:sz w:val="28"/>
          <w:szCs w:val="28"/>
        </w:rPr>
      </w:pPr>
      <w:bookmarkStart w:id="2" w:name="sub_10112"/>
      <w:bookmarkEnd w:id="1"/>
      <w:r>
        <w:rPr>
          <w:sz w:val="28"/>
          <w:szCs w:val="28"/>
        </w:rPr>
        <w:t>1.4. Основными задачами Комиссии является: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проведение </w:t>
      </w:r>
      <w:r w:rsidRPr="00F94761">
        <w:rPr>
          <w:sz w:val="28"/>
          <w:szCs w:val="28"/>
        </w:rPr>
        <w:t>аттестаци</w:t>
      </w:r>
      <w:r>
        <w:rPr>
          <w:sz w:val="28"/>
          <w:szCs w:val="28"/>
        </w:rPr>
        <w:t>и гражданских служащих</w:t>
      </w:r>
      <w:r w:rsidRPr="00F947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определения соответствия гражданского служащего замещаемой должности государственной гражданской службы 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" (далее - гражданская служба) на основе оценки его профессиональной служебной деятельности;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B91">
        <w:rPr>
          <w:sz w:val="28"/>
          <w:szCs w:val="28"/>
        </w:rPr>
        <w:t>2) проведение квалификационного экзамена при решении вопроса о присвоении гражданскому служащему классного</w:t>
      </w:r>
      <w:r>
        <w:rPr>
          <w:sz w:val="28"/>
          <w:szCs w:val="28"/>
        </w:rPr>
        <w:t>;</w:t>
      </w:r>
      <w:r w:rsidRPr="00611B91">
        <w:rPr>
          <w:sz w:val="28"/>
          <w:szCs w:val="28"/>
        </w:rPr>
        <w:tab/>
      </w:r>
    </w:p>
    <w:p w:rsidR="00843606" w:rsidRDefault="00843606" w:rsidP="00843606">
      <w:pPr>
        <w:ind w:firstLine="708"/>
        <w:jc w:val="both"/>
        <w:rPr>
          <w:sz w:val="28"/>
          <w:szCs w:val="28"/>
        </w:rPr>
      </w:pPr>
      <w:r w:rsidRPr="00611B91">
        <w:rPr>
          <w:sz w:val="28"/>
          <w:szCs w:val="28"/>
        </w:rPr>
        <w:t>3) внесение предложений</w:t>
      </w:r>
      <w:r>
        <w:rPr>
          <w:sz w:val="28"/>
          <w:szCs w:val="28"/>
        </w:rPr>
        <w:t xml:space="preserve"> (рекомендаций)</w:t>
      </w:r>
      <w:r w:rsidRPr="00611B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3069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"</w:t>
      </w:r>
      <w:r w:rsidRPr="00611B91">
        <w:rPr>
          <w:sz w:val="28"/>
          <w:szCs w:val="28"/>
        </w:rPr>
        <w:t xml:space="preserve"> по результатам аттестации гражданских служащих</w:t>
      </w:r>
      <w:r>
        <w:rPr>
          <w:sz w:val="28"/>
          <w:szCs w:val="28"/>
        </w:rPr>
        <w:t xml:space="preserve"> и </w:t>
      </w:r>
      <w:r w:rsidRPr="00611B91">
        <w:rPr>
          <w:sz w:val="28"/>
          <w:szCs w:val="28"/>
        </w:rPr>
        <w:t xml:space="preserve">по присвоению </w:t>
      </w:r>
      <w:r>
        <w:rPr>
          <w:sz w:val="28"/>
          <w:szCs w:val="28"/>
        </w:rPr>
        <w:t xml:space="preserve">им </w:t>
      </w:r>
      <w:r w:rsidRPr="00611B91">
        <w:rPr>
          <w:sz w:val="28"/>
          <w:szCs w:val="28"/>
        </w:rPr>
        <w:t>классных чинов.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1.5. Состав Комиссии формируется в соответствии с Указом Президента РФ от 01.02.05 г №110</w:t>
      </w:r>
      <w:r w:rsidRPr="0071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 распоряжением  </w:t>
      </w:r>
      <w:r w:rsidRPr="00733069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". </w:t>
      </w:r>
    </w:p>
    <w:p w:rsidR="00843606" w:rsidRDefault="00843606" w:rsidP="00843606">
      <w:pPr>
        <w:jc w:val="both"/>
        <w:rPr>
          <w:sz w:val="28"/>
          <w:szCs w:val="28"/>
        </w:rPr>
      </w:pPr>
      <w:r w:rsidRPr="00611B9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11B91">
        <w:rPr>
          <w:sz w:val="28"/>
          <w:szCs w:val="28"/>
        </w:rPr>
        <w:t>. В работе Комиссии принимают участие независимые эксперты</w:t>
      </w:r>
      <w:r>
        <w:rPr>
          <w:sz w:val="28"/>
          <w:szCs w:val="28"/>
        </w:rPr>
        <w:t>.</w:t>
      </w:r>
    </w:p>
    <w:p w:rsidR="00843606" w:rsidRPr="00733069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733069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 осуществляется </w:t>
      </w:r>
      <w:r>
        <w:rPr>
          <w:sz w:val="28"/>
          <w:szCs w:val="28"/>
        </w:rPr>
        <w:t>секретарём комиссии.</w:t>
      </w:r>
    </w:p>
    <w:p w:rsidR="00843606" w:rsidRDefault="00843606" w:rsidP="00843606">
      <w:pPr>
        <w:jc w:val="center"/>
        <w:rPr>
          <w:b/>
          <w:sz w:val="28"/>
          <w:szCs w:val="28"/>
        </w:rPr>
      </w:pPr>
      <w:bookmarkStart w:id="3" w:name="sub_10200"/>
      <w:bookmarkEnd w:id="2"/>
    </w:p>
    <w:p w:rsidR="00F73A3B" w:rsidRDefault="00F73A3B" w:rsidP="00843606">
      <w:pPr>
        <w:jc w:val="center"/>
        <w:rPr>
          <w:b/>
          <w:sz w:val="28"/>
          <w:szCs w:val="28"/>
        </w:rPr>
      </w:pPr>
    </w:p>
    <w:p w:rsidR="00F73A3B" w:rsidRDefault="00F73A3B" w:rsidP="00843606">
      <w:pPr>
        <w:jc w:val="center"/>
        <w:rPr>
          <w:b/>
          <w:sz w:val="28"/>
          <w:szCs w:val="28"/>
        </w:rPr>
      </w:pPr>
    </w:p>
    <w:p w:rsidR="00843606" w:rsidRPr="00F73A3B" w:rsidRDefault="00843606" w:rsidP="00F73A3B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73A3B">
        <w:rPr>
          <w:b/>
          <w:sz w:val="28"/>
          <w:szCs w:val="28"/>
        </w:rPr>
        <w:t>Организация и проведение аттестации</w:t>
      </w:r>
      <w:bookmarkStart w:id="4" w:name="sub_10221"/>
      <w:bookmarkEnd w:id="3"/>
    </w:p>
    <w:p w:rsidR="00F73A3B" w:rsidRPr="00F73A3B" w:rsidRDefault="00F73A3B" w:rsidP="00F73A3B">
      <w:pPr>
        <w:pStyle w:val="a4"/>
        <w:rPr>
          <w:b/>
          <w:sz w:val="28"/>
          <w:szCs w:val="28"/>
        </w:rPr>
      </w:pPr>
    </w:p>
    <w:p w:rsidR="00843606" w:rsidRDefault="00843606" w:rsidP="00843606">
      <w:pPr>
        <w:rPr>
          <w:b/>
          <w:sz w:val="28"/>
          <w:szCs w:val="28"/>
        </w:rPr>
      </w:pPr>
      <w:r w:rsidRPr="00710DBF">
        <w:rPr>
          <w:sz w:val="28"/>
          <w:szCs w:val="28"/>
        </w:rPr>
        <w:t xml:space="preserve">2.1. Для проведения аттестации </w:t>
      </w:r>
      <w:r>
        <w:rPr>
          <w:sz w:val="28"/>
          <w:szCs w:val="28"/>
        </w:rPr>
        <w:t>секретарь</w:t>
      </w:r>
      <w:r w:rsidRPr="0071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проведение следующих мероприятий: </w:t>
      </w:r>
    </w:p>
    <w:p w:rsidR="00843606" w:rsidRPr="00D30206" w:rsidRDefault="00843606" w:rsidP="00843606">
      <w:pPr>
        <w:rPr>
          <w:b/>
          <w:sz w:val="28"/>
          <w:szCs w:val="28"/>
        </w:rPr>
      </w:pPr>
      <w:r w:rsidRPr="00D30206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разработку</w:t>
      </w:r>
      <w:r w:rsidRPr="00710DBF">
        <w:rPr>
          <w:sz w:val="28"/>
          <w:szCs w:val="28"/>
        </w:rPr>
        <w:t xml:space="preserve"> </w:t>
      </w:r>
      <w:r w:rsidRPr="00871CD6">
        <w:rPr>
          <w:sz w:val="28"/>
          <w:szCs w:val="28"/>
        </w:rPr>
        <w:t xml:space="preserve">графика </w:t>
      </w:r>
      <w:r w:rsidRPr="00710DBF">
        <w:rPr>
          <w:sz w:val="28"/>
          <w:szCs w:val="28"/>
        </w:rPr>
        <w:t>проведения аттестации</w:t>
      </w:r>
      <w:r>
        <w:rPr>
          <w:sz w:val="28"/>
          <w:szCs w:val="28"/>
        </w:rPr>
        <w:t xml:space="preserve"> и</w:t>
      </w:r>
      <w:r w:rsidRPr="00710DBF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е</w:t>
      </w:r>
      <w:r w:rsidRPr="00710DBF">
        <w:rPr>
          <w:sz w:val="28"/>
          <w:szCs w:val="28"/>
        </w:rPr>
        <w:t xml:space="preserve"> списков гражданских служащих, подлежащих аттестации</w:t>
      </w:r>
      <w:r w:rsidRPr="000C3B01">
        <w:rPr>
          <w:sz w:val="28"/>
          <w:szCs w:val="28"/>
        </w:rPr>
        <w:t>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подготовку проекта распоряжения  р</w:t>
      </w:r>
      <w:r w:rsidRPr="002F3725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Управления о  </w:t>
      </w:r>
      <w:r w:rsidRPr="00710DBF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710DBF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в соответствии с частью 7 Положения о проведении аттестации;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организацию работы по </w:t>
      </w:r>
      <w:r w:rsidRPr="00710DBF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ованию </w:t>
      </w:r>
      <w:r w:rsidRPr="00710DBF">
        <w:rPr>
          <w:sz w:val="28"/>
          <w:szCs w:val="28"/>
        </w:rPr>
        <w:t>следующ</w:t>
      </w:r>
      <w:r>
        <w:rPr>
          <w:sz w:val="28"/>
          <w:szCs w:val="28"/>
        </w:rPr>
        <w:t>их</w:t>
      </w:r>
      <w:r w:rsidRPr="00710DBF">
        <w:rPr>
          <w:sz w:val="28"/>
          <w:szCs w:val="28"/>
        </w:rPr>
        <w:t xml:space="preserve"> документов, представля</w:t>
      </w:r>
      <w:r>
        <w:rPr>
          <w:sz w:val="28"/>
          <w:szCs w:val="28"/>
        </w:rPr>
        <w:t>емых</w:t>
      </w:r>
      <w:r w:rsidRPr="00710DBF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К</w:t>
      </w:r>
      <w:r w:rsidRPr="00710DBF">
        <w:rPr>
          <w:sz w:val="28"/>
          <w:szCs w:val="28"/>
        </w:rPr>
        <w:t>омиссии: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15FB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237B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структурном подразделении Управления</w:t>
      </w:r>
      <w:r w:rsidRPr="008237B7">
        <w:rPr>
          <w:sz w:val="28"/>
          <w:szCs w:val="28"/>
        </w:rPr>
        <w:t xml:space="preserve">, в котором аттестуемый гражданский служащий проходит </w:t>
      </w:r>
      <w:r>
        <w:rPr>
          <w:sz w:val="28"/>
          <w:szCs w:val="28"/>
        </w:rPr>
        <w:t>гражданскую службу;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237B7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8237B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гражданского служащего;</w:t>
      </w:r>
    </w:p>
    <w:p w:rsidR="00843606" w:rsidRPr="00710DBF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аттестационного листа </w:t>
      </w:r>
      <w:r w:rsidRPr="00710DBF">
        <w:rPr>
          <w:sz w:val="28"/>
          <w:szCs w:val="28"/>
        </w:rPr>
        <w:t>граж</w:t>
      </w:r>
      <w:r>
        <w:rPr>
          <w:sz w:val="28"/>
          <w:szCs w:val="28"/>
        </w:rPr>
        <w:t>данского служащего за предыдущую аттестацию (при наличии в личном деле гражданского служащего)</w:t>
      </w:r>
      <w:r w:rsidRPr="00710DBF">
        <w:rPr>
          <w:sz w:val="28"/>
          <w:szCs w:val="28"/>
        </w:rPr>
        <w:t>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9247D">
        <w:rPr>
          <w:sz w:val="28"/>
          <w:szCs w:val="28"/>
        </w:rPr>
        <w:t>отзыв</w:t>
      </w:r>
      <w:r>
        <w:rPr>
          <w:sz w:val="28"/>
          <w:szCs w:val="28"/>
        </w:rPr>
        <w:t xml:space="preserve">а </w:t>
      </w:r>
      <w:r w:rsidRPr="00710DBF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должностных обязанностей гражданским служащим, подлежащим аттестации, за аттестационный период (далее – отзыв об исполнении должностных обязанностей);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10DBF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710DB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 служащего</w:t>
      </w:r>
      <w:r w:rsidRPr="00710DBF">
        <w:rPr>
          <w:sz w:val="28"/>
          <w:szCs w:val="28"/>
        </w:rPr>
        <w:t xml:space="preserve"> о е</w:t>
      </w:r>
      <w:r>
        <w:rPr>
          <w:sz w:val="28"/>
          <w:szCs w:val="28"/>
        </w:rPr>
        <w:t>го</w:t>
      </w:r>
      <w:r w:rsidRPr="00710DBF">
        <w:rPr>
          <w:sz w:val="28"/>
          <w:szCs w:val="28"/>
        </w:rPr>
        <w:t xml:space="preserve"> несогласии с представленным отзывом </w:t>
      </w:r>
      <w:r>
        <w:rPr>
          <w:sz w:val="28"/>
          <w:szCs w:val="28"/>
        </w:rPr>
        <w:t>об исполнении должностных обязанностей</w:t>
      </w:r>
      <w:r w:rsidRPr="00710D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10DBF">
        <w:rPr>
          <w:sz w:val="28"/>
          <w:szCs w:val="28"/>
        </w:rPr>
        <w:t>или пояснительн</w:t>
      </w:r>
      <w:r>
        <w:rPr>
          <w:sz w:val="28"/>
          <w:szCs w:val="28"/>
        </w:rPr>
        <w:t>ой</w:t>
      </w:r>
      <w:r w:rsidRPr="00710DB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Pr="00F2769E">
        <w:rPr>
          <w:sz w:val="28"/>
          <w:szCs w:val="28"/>
        </w:rPr>
        <w:t xml:space="preserve"> </w:t>
      </w:r>
      <w:r w:rsidRPr="00710DBF">
        <w:rPr>
          <w:sz w:val="28"/>
          <w:szCs w:val="28"/>
        </w:rPr>
        <w:t xml:space="preserve">на </w:t>
      </w:r>
      <w:r>
        <w:rPr>
          <w:sz w:val="28"/>
          <w:szCs w:val="28"/>
        </w:rPr>
        <w:t>него);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ознакомление </w:t>
      </w:r>
      <w:r w:rsidRPr="00710DBF">
        <w:rPr>
          <w:sz w:val="28"/>
          <w:szCs w:val="28"/>
        </w:rPr>
        <w:t>гражданского служащего</w:t>
      </w:r>
      <w:r>
        <w:rPr>
          <w:sz w:val="28"/>
          <w:szCs w:val="28"/>
        </w:rPr>
        <w:t>,</w:t>
      </w:r>
      <w:r w:rsidRPr="00144E5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подлежащего аттестации:</w:t>
      </w:r>
      <w:r w:rsidRPr="00710DBF">
        <w:rPr>
          <w:sz w:val="28"/>
          <w:szCs w:val="28"/>
        </w:rPr>
        <w:t xml:space="preserve"> 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а) с графиком проведения аттестации -</w:t>
      </w:r>
      <w:r w:rsidRPr="00710DBF">
        <w:rPr>
          <w:sz w:val="28"/>
          <w:szCs w:val="28"/>
        </w:rPr>
        <w:t xml:space="preserve"> не менее чем за </w:t>
      </w:r>
      <w:r>
        <w:rPr>
          <w:sz w:val="28"/>
          <w:szCs w:val="28"/>
        </w:rPr>
        <w:t xml:space="preserve">месяц </w:t>
      </w:r>
      <w:r w:rsidRPr="00710DBF">
        <w:rPr>
          <w:sz w:val="28"/>
          <w:szCs w:val="28"/>
        </w:rPr>
        <w:t>до начала аттестации</w:t>
      </w:r>
      <w:r>
        <w:rPr>
          <w:sz w:val="28"/>
          <w:szCs w:val="28"/>
        </w:rPr>
        <w:t>;</w:t>
      </w:r>
    </w:p>
    <w:p w:rsidR="00843606" w:rsidRPr="00682AF4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93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отзывом </w:t>
      </w:r>
      <w:r w:rsidRPr="00682AF4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должностных обязанностей - </w:t>
      </w:r>
      <w:r w:rsidRPr="00710DBF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неделю</w:t>
      </w:r>
      <w:r w:rsidRPr="00710DBF">
        <w:rPr>
          <w:sz w:val="28"/>
          <w:szCs w:val="28"/>
        </w:rPr>
        <w:t xml:space="preserve"> до начала аттестации</w:t>
      </w:r>
      <w:r w:rsidRPr="00682AF4">
        <w:rPr>
          <w:sz w:val="28"/>
          <w:szCs w:val="28"/>
        </w:rPr>
        <w:t>.</w:t>
      </w:r>
    </w:p>
    <w:bookmarkEnd w:id="4"/>
    <w:p w:rsidR="00C47D9D" w:rsidRDefault="00843606" w:rsidP="00C47D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3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Комиссии</w:t>
      </w:r>
      <w:r w:rsidRPr="00676935">
        <w:rPr>
          <w:rFonts w:ascii="Times New Roman" w:hAnsi="Times New Roman" w:cs="Times New Roman"/>
          <w:sz w:val="24"/>
          <w:szCs w:val="24"/>
        </w:rPr>
        <w:t xml:space="preserve"> </w:t>
      </w:r>
      <w:r w:rsidRPr="00E80AA2">
        <w:rPr>
          <w:rFonts w:ascii="Times New Roman" w:hAnsi="Times New Roman" w:cs="Times New Roman"/>
          <w:sz w:val="28"/>
          <w:szCs w:val="28"/>
        </w:rPr>
        <w:t>проводится в присутствии гражданского служащего и его непосредственного руководителя.</w:t>
      </w:r>
    </w:p>
    <w:p w:rsidR="00C47D9D" w:rsidRPr="00C47D9D" w:rsidRDefault="00C47D9D" w:rsidP="00F73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 xml:space="preserve"> Во время заседания </w:t>
      </w:r>
      <w:r>
        <w:rPr>
          <w:rFonts w:ascii="Times New Roman" w:hAnsi="Times New Roman" w:cs="Times New Roman"/>
          <w:sz w:val="28"/>
          <w:szCs w:val="28"/>
        </w:rPr>
        <w:t>Комиссия рассматривает представленные</w:t>
      </w:r>
      <w:r w:rsidRPr="00C47D9D">
        <w:rPr>
          <w:rFonts w:ascii="Times New Roman" w:hAnsi="Times New Roman" w:cs="Times New Roman"/>
          <w:sz w:val="28"/>
          <w:szCs w:val="28"/>
        </w:rPr>
        <w:t xml:space="preserve"> на аттестуемого гражданского служащего отзыв об исполнении должностных обязанностей и другие материалы;</w:t>
      </w:r>
    </w:p>
    <w:p w:rsidR="006B1ACA" w:rsidRDefault="00F73A3B" w:rsidP="00C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47D9D" w:rsidRPr="00C47D9D">
        <w:rPr>
          <w:rFonts w:ascii="Times New Roman" w:hAnsi="Times New Roman" w:cs="Times New Roman"/>
          <w:sz w:val="28"/>
          <w:szCs w:val="28"/>
        </w:rPr>
        <w:t xml:space="preserve">. Аттестация проводится в два этапа. </w:t>
      </w:r>
    </w:p>
    <w:p w:rsidR="00C47D9D" w:rsidRPr="00C47D9D" w:rsidRDefault="00C47D9D" w:rsidP="00C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9D">
        <w:rPr>
          <w:rFonts w:ascii="Times New Roman" w:hAnsi="Times New Roman" w:cs="Times New Roman"/>
          <w:sz w:val="28"/>
          <w:szCs w:val="28"/>
        </w:rPr>
        <w:t>Первый этап проводится с применением процедуры тестирования, по вопросам конституционного строя, государственного устройства, государственной гражданской службы (письменное или компьютерное тестирование). Тесты</w:t>
      </w:r>
      <w:r>
        <w:rPr>
          <w:rFonts w:ascii="Times New Roman" w:hAnsi="Times New Roman" w:cs="Times New Roman"/>
          <w:sz w:val="28"/>
          <w:szCs w:val="28"/>
        </w:rPr>
        <w:t xml:space="preserve"> содержат не менее 30 вопросов. </w:t>
      </w:r>
      <w:r w:rsidRPr="00C47D9D">
        <w:rPr>
          <w:rFonts w:ascii="Times New Roman" w:hAnsi="Times New Roman" w:cs="Times New Roman"/>
          <w:sz w:val="28"/>
          <w:szCs w:val="28"/>
        </w:rPr>
        <w:t xml:space="preserve">Количество правильных ответов для успешного прохождения тестирования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D9D">
        <w:rPr>
          <w:rFonts w:ascii="Times New Roman" w:hAnsi="Times New Roman" w:cs="Times New Roman"/>
          <w:sz w:val="28"/>
          <w:szCs w:val="28"/>
        </w:rPr>
        <w:t>0 проц</w:t>
      </w:r>
      <w:r>
        <w:rPr>
          <w:rFonts w:ascii="Times New Roman" w:hAnsi="Times New Roman" w:cs="Times New Roman"/>
          <w:sz w:val="28"/>
          <w:szCs w:val="28"/>
        </w:rPr>
        <w:t>ентов от общего числа вопросов.</w:t>
      </w:r>
    </w:p>
    <w:p w:rsidR="00C47D9D" w:rsidRPr="00C47D9D" w:rsidRDefault="00C47D9D" w:rsidP="00C4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9D">
        <w:rPr>
          <w:rFonts w:ascii="Times New Roman" w:hAnsi="Times New Roman" w:cs="Times New Roman"/>
          <w:sz w:val="28"/>
          <w:szCs w:val="28"/>
        </w:rPr>
        <w:t>Результаты прохождения тестирования оглашаются сразу после его завершения и даются гражданскому служащему под роспись.</w:t>
      </w:r>
    </w:p>
    <w:p w:rsidR="00C47D9D" w:rsidRDefault="00C47D9D" w:rsidP="00C4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9D">
        <w:rPr>
          <w:rFonts w:ascii="Times New Roman" w:hAnsi="Times New Roman" w:cs="Times New Roman"/>
          <w:sz w:val="28"/>
          <w:szCs w:val="28"/>
        </w:rPr>
        <w:lastRenderedPageBreak/>
        <w:t>Второй этап проводится в форме собеседования по вопросам, связанным с выполнением должностных обязанностей по замещаемой должности.</w:t>
      </w:r>
    </w:p>
    <w:p w:rsidR="006B1ACA" w:rsidRDefault="006B1ACA" w:rsidP="00C4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ACA" w:rsidRPr="00E80AA2" w:rsidRDefault="006B1ACA" w:rsidP="00C4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3A3B">
        <w:rPr>
          <w:sz w:val="28"/>
          <w:szCs w:val="28"/>
        </w:rPr>
        <w:t>4</w:t>
      </w:r>
      <w:r w:rsidRPr="00777A3A">
        <w:rPr>
          <w:sz w:val="28"/>
          <w:szCs w:val="28"/>
        </w:rPr>
        <w:t xml:space="preserve">. В случае неявки гражданского служащего на заседание </w:t>
      </w:r>
      <w:r>
        <w:rPr>
          <w:sz w:val="28"/>
          <w:szCs w:val="28"/>
        </w:rPr>
        <w:t>К</w:t>
      </w:r>
      <w:r w:rsidRPr="00777A3A">
        <w:rPr>
          <w:sz w:val="28"/>
          <w:szCs w:val="28"/>
        </w:rPr>
        <w:t xml:space="preserve">омиссии без уважительной причины или </w:t>
      </w:r>
      <w:r>
        <w:rPr>
          <w:sz w:val="28"/>
          <w:szCs w:val="28"/>
        </w:rPr>
        <w:t xml:space="preserve">его </w:t>
      </w:r>
      <w:r w:rsidRPr="00777A3A">
        <w:rPr>
          <w:sz w:val="28"/>
          <w:szCs w:val="28"/>
        </w:rPr>
        <w:t xml:space="preserve">отказа от аттестации данный факт отражается в протоколе заседания </w:t>
      </w:r>
      <w:r>
        <w:rPr>
          <w:sz w:val="28"/>
          <w:szCs w:val="28"/>
        </w:rPr>
        <w:t>Комиссии, который направляется руководителю Управления для принятия им решения о п</w:t>
      </w:r>
      <w:r w:rsidRPr="00777A3A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777A3A">
        <w:rPr>
          <w:sz w:val="28"/>
          <w:szCs w:val="28"/>
        </w:rPr>
        <w:t xml:space="preserve"> служебной проверки</w:t>
      </w:r>
      <w:r>
        <w:rPr>
          <w:sz w:val="28"/>
          <w:szCs w:val="28"/>
        </w:rPr>
        <w:t>,</w:t>
      </w:r>
      <w:r w:rsidRPr="00777A3A">
        <w:rPr>
          <w:sz w:val="28"/>
          <w:szCs w:val="28"/>
        </w:rPr>
        <w:t xml:space="preserve">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843606" w:rsidRPr="001E37BA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E4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37BA">
        <w:rPr>
          <w:sz w:val="28"/>
          <w:szCs w:val="28"/>
        </w:rPr>
        <w:t>Комиссия осуществляет оценку профессиональной служебной деятельности и принима</w:t>
      </w:r>
      <w:r>
        <w:rPr>
          <w:sz w:val="28"/>
          <w:szCs w:val="28"/>
        </w:rPr>
        <w:t>е</w:t>
      </w:r>
      <w:r w:rsidRPr="001E37BA">
        <w:rPr>
          <w:sz w:val="28"/>
          <w:szCs w:val="28"/>
        </w:rPr>
        <w:t>т 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43606" w:rsidRDefault="00843606" w:rsidP="00843606">
      <w:pPr>
        <w:jc w:val="both"/>
        <w:rPr>
          <w:sz w:val="28"/>
          <w:szCs w:val="28"/>
        </w:rPr>
      </w:pPr>
      <w:bookmarkStart w:id="5" w:name="sub_9"/>
      <w:r w:rsidRPr="001E37BA">
        <w:rPr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843606" w:rsidRPr="001E37BA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2.6. Заседание Комиссии считается правомочным, если на нем присутствует не менее двух третей её членов. Проведение заседания аттестационной комиссии с участием  только ее членов, замещающих должности гражданской службы, не допускается.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7BA">
        <w:rPr>
          <w:sz w:val="28"/>
          <w:szCs w:val="28"/>
        </w:rPr>
        <w:t>.</w:t>
      </w:r>
      <w:bookmarkEnd w:id="5"/>
      <w:r>
        <w:rPr>
          <w:sz w:val="28"/>
          <w:szCs w:val="28"/>
        </w:rPr>
        <w:t xml:space="preserve">7. </w:t>
      </w:r>
      <w:r w:rsidRPr="001E37BA">
        <w:rPr>
          <w:sz w:val="28"/>
          <w:szCs w:val="28"/>
        </w:rPr>
        <w:t xml:space="preserve">Секретарь Комиссии ведет протокол заседания </w:t>
      </w:r>
      <w:r>
        <w:rPr>
          <w:sz w:val="28"/>
          <w:szCs w:val="28"/>
        </w:rPr>
        <w:t>К</w:t>
      </w:r>
      <w:r w:rsidRPr="001E37BA">
        <w:rPr>
          <w:sz w:val="28"/>
          <w:szCs w:val="28"/>
        </w:rPr>
        <w:t xml:space="preserve">омиссии, в котором фиксирует её решения и результаты голосования. </w:t>
      </w:r>
      <w:r>
        <w:rPr>
          <w:sz w:val="28"/>
          <w:szCs w:val="28"/>
        </w:rPr>
        <w:t xml:space="preserve">Протокол заседания Комиссии подписывается председателем, заместителем председателя, секретарем и членами Комиссии, присутствовавшими на заседании. </w:t>
      </w:r>
    </w:p>
    <w:p w:rsidR="00843606" w:rsidRPr="00CB79AC" w:rsidRDefault="00843606" w:rsidP="00843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CB79AC">
        <w:rPr>
          <w:rFonts w:ascii="Times New Roman" w:hAnsi="Times New Roman" w:cs="Times New Roman"/>
          <w:sz w:val="28"/>
          <w:szCs w:val="28"/>
        </w:rPr>
        <w:t xml:space="preserve">По результатам аттестации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79AC">
        <w:rPr>
          <w:rFonts w:ascii="Times New Roman" w:hAnsi="Times New Roman" w:cs="Times New Roman"/>
          <w:sz w:val="28"/>
          <w:szCs w:val="28"/>
        </w:rPr>
        <w:t>омиссией принимается одно из следующих решений:</w:t>
      </w:r>
    </w:p>
    <w:p w:rsidR="00843606" w:rsidRPr="00CB79AC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79AC">
        <w:rPr>
          <w:rFonts w:ascii="Times New Roman" w:hAnsi="Times New Roman" w:cs="Times New Roman"/>
          <w:sz w:val="28"/>
          <w:szCs w:val="28"/>
        </w:rPr>
        <w:t>) соответствует замещаемой должности гражданской службы;</w:t>
      </w:r>
    </w:p>
    <w:p w:rsidR="00843606" w:rsidRPr="00CB79AC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79AC">
        <w:rPr>
          <w:rFonts w:ascii="Times New Roman" w:hAnsi="Times New Roman" w:cs="Times New Roman"/>
          <w:sz w:val="28"/>
          <w:szCs w:val="28"/>
        </w:rPr>
        <w:t>)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843606" w:rsidRPr="00CB79AC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79AC">
        <w:rPr>
          <w:rFonts w:ascii="Times New Roman" w:hAnsi="Times New Roman" w:cs="Times New Roman"/>
          <w:sz w:val="28"/>
          <w:szCs w:val="28"/>
        </w:rPr>
        <w:t>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79AC">
        <w:rPr>
          <w:rFonts w:ascii="Times New Roman" w:hAnsi="Times New Roman" w:cs="Times New Roman"/>
          <w:sz w:val="28"/>
          <w:szCs w:val="28"/>
        </w:rPr>
        <w:t>) не соответствует замещаемой должности гражданской службы.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Результаты аттестации заносятся в аттестационный лист, составленный по форме согласно приложению к Положению о проведении аттестации. Аттестационный лист подписывается </w:t>
      </w:r>
      <w:r w:rsidRPr="00F138E2">
        <w:rPr>
          <w:rFonts w:ascii="Times New Roman" w:hAnsi="Times New Roman" w:cs="Times New Roman"/>
          <w:sz w:val="28"/>
          <w:szCs w:val="28"/>
        </w:rPr>
        <w:t xml:space="preserve">председателем, заместителем председателя, секретарем 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8E2">
        <w:rPr>
          <w:rFonts w:ascii="Times New Roman" w:hAnsi="Times New Roman" w:cs="Times New Roman"/>
          <w:sz w:val="28"/>
          <w:szCs w:val="28"/>
        </w:rPr>
        <w:t>омиссии, присутствовавшими на заседании.</w:t>
      </w:r>
    </w:p>
    <w:p w:rsidR="006B1ACA" w:rsidRDefault="006B1ACA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ACA" w:rsidRDefault="006B1ACA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06" w:rsidRDefault="00843606" w:rsidP="00843606">
      <w:pPr>
        <w:pStyle w:val="ConsPlusNormal"/>
        <w:widowControl/>
        <w:ind w:firstLine="0"/>
        <w:jc w:val="both"/>
      </w:pPr>
      <w:bookmarkStart w:id="6" w:name="sub_103312"/>
    </w:p>
    <w:p w:rsidR="00843606" w:rsidRDefault="00843606" w:rsidP="00843606">
      <w:pPr>
        <w:pStyle w:val="ConsPlusNormal"/>
        <w:widowControl/>
        <w:ind w:firstLine="709"/>
        <w:jc w:val="both"/>
      </w:pPr>
    </w:p>
    <w:bookmarkEnd w:id="6"/>
    <w:p w:rsidR="00843606" w:rsidRPr="00F73A3B" w:rsidRDefault="00843606" w:rsidP="00F73A3B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73A3B">
        <w:rPr>
          <w:b/>
          <w:sz w:val="28"/>
          <w:szCs w:val="28"/>
        </w:rPr>
        <w:t>Организация и проведение квалификационного экзамена</w:t>
      </w:r>
    </w:p>
    <w:p w:rsidR="00F73A3B" w:rsidRPr="00F73A3B" w:rsidRDefault="00F73A3B" w:rsidP="00F73A3B">
      <w:pPr>
        <w:pStyle w:val="a4"/>
        <w:rPr>
          <w:b/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квалификационного экзамена секретарь комиссии обеспечивает</w:t>
      </w:r>
      <w:r w:rsidRPr="0064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следующих мероприятий: 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подготовку списка </w:t>
      </w:r>
      <w:r w:rsidRPr="00CA424B">
        <w:rPr>
          <w:rFonts w:ascii="Times New Roman" w:hAnsi="Times New Roman" w:cs="Times New Roman"/>
          <w:sz w:val="28"/>
          <w:szCs w:val="28"/>
        </w:rPr>
        <w:t>гражданских служащих, которые должны сдавать квалификационный 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подготовку проекта приказа р</w:t>
      </w:r>
      <w:r w:rsidRPr="000874F3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 проведении квалификационного экзамена в соответствии с частью 9 Порядка сдачи квалификационного экзамена; </w:t>
      </w:r>
    </w:p>
    <w:p w:rsidR="00843606" w:rsidRPr="005659B3" w:rsidRDefault="00843606" w:rsidP="00843606">
      <w:pPr>
        <w:jc w:val="both"/>
        <w:rPr>
          <w:sz w:val="28"/>
          <w:szCs w:val="28"/>
        </w:rPr>
      </w:pPr>
      <w:r w:rsidRPr="005659B3">
        <w:rPr>
          <w:sz w:val="28"/>
          <w:szCs w:val="28"/>
        </w:rPr>
        <w:t>3) организ</w:t>
      </w:r>
      <w:r>
        <w:rPr>
          <w:sz w:val="28"/>
          <w:szCs w:val="28"/>
        </w:rPr>
        <w:t>ацию</w:t>
      </w:r>
      <w:r w:rsidRPr="005659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659B3">
        <w:rPr>
          <w:sz w:val="28"/>
          <w:szCs w:val="28"/>
        </w:rPr>
        <w:t xml:space="preserve"> по формированию следующих документов, представляемых на рассмотрение Комиссии:</w:t>
      </w:r>
    </w:p>
    <w:p w:rsidR="00843606" w:rsidRPr="005659B3" w:rsidRDefault="00843606" w:rsidP="00843606">
      <w:pPr>
        <w:jc w:val="both"/>
        <w:rPr>
          <w:sz w:val="28"/>
          <w:szCs w:val="28"/>
        </w:rPr>
      </w:pPr>
      <w:r w:rsidRPr="005659B3">
        <w:rPr>
          <w:sz w:val="28"/>
          <w:szCs w:val="28"/>
        </w:rPr>
        <w:t xml:space="preserve">а) положения о </w:t>
      </w:r>
      <w:r>
        <w:rPr>
          <w:sz w:val="28"/>
          <w:szCs w:val="28"/>
        </w:rPr>
        <w:t>структурном подразделении Управления</w:t>
      </w:r>
      <w:r w:rsidRPr="005659B3">
        <w:rPr>
          <w:sz w:val="28"/>
          <w:szCs w:val="28"/>
        </w:rPr>
        <w:t>, в котором гражданский служащий проходит гражданскую службу;</w:t>
      </w:r>
    </w:p>
    <w:p w:rsidR="00843606" w:rsidRPr="005659B3" w:rsidRDefault="00843606" w:rsidP="00843606">
      <w:pPr>
        <w:jc w:val="both"/>
        <w:rPr>
          <w:sz w:val="28"/>
          <w:szCs w:val="28"/>
        </w:rPr>
      </w:pPr>
      <w:r w:rsidRPr="005659B3">
        <w:rPr>
          <w:sz w:val="28"/>
          <w:szCs w:val="28"/>
        </w:rPr>
        <w:t>б) должностного регламента гражданского служащего;</w:t>
      </w:r>
    </w:p>
    <w:p w:rsidR="00843606" w:rsidRPr="005659B3" w:rsidRDefault="00843606" w:rsidP="00843606">
      <w:pPr>
        <w:jc w:val="both"/>
        <w:rPr>
          <w:sz w:val="28"/>
          <w:szCs w:val="28"/>
        </w:rPr>
      </w:pPr>
      <w:r w:rsidRPr="005659B3">
        <w:rPr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843606" w:rsidRDefault="00843606" w:rsidP="00843606">
      <w:pPr>
        <w:jc w:val="both"/>
        <w:rPr>
          <w:sz w:val="28"/>
          <w:szCs w:val="28"/>
        </w:rPr>
      </w:pPr>
      <w:r w:rsidRPr="005659B3">
        <w:rPr>
          <w:sz w:val="28"/>
          <w:szCs w:val="28"/>
        </w:rPr>
        <w:t>г)</w:t>
      </w:r>
      <w:r w:rsidRPr="00D32EEA">
        <w:rPr>
          <w:i/>
          <w:iCs/>
          <w:sz w:val="28"/>
          <w:szCs w:val="28"/>
        </w:rPr>
        <w:t xml:space="preserve"> </w:t>
      </w:r>
      <w:r w:rsidRPr="00CA424B">
        <w:rPr>
          <w:sz w:val="28"/>
          <w:szCs w:val="28"/>
        </w:rPr>
        <w:t>отзыв</w:t>
      </w:r>
      <w:r>
        <w:rPr>
          <w:sz w:val="28"/>
          <w:szCs w:val="28"/>
        </w:rPr>
        <w:t>а</w:t>
      </w:r>
      <w:r w:rsidRPr="00CA424B">
        <w:rPr>
          <w:sz w:val="28"/>
          <w:szCs w:val="28"/>
        </w:rPr>
        <w:t xml:space="preserve"> об уровне знаний, навыков и умений</w:t>
      </w:r>
      <w:r>
        <w:rPr>
          <w:sz w:val="28"/>
          <w:szCs w:val="28"/>
        </w:rPr>
        <w:t xml:space="preserve"> (профессиональном уровне) гражданского служащего и о возможности присвоения ему классного чина (далее - отзыв о профессиональном уровне);</w:t>
      </w:r>
    </w:p>
    <w:p w:rsidR="00843606" w:rsidRPr="000C3B01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60E93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гражданского служащего </w:t>
      </w:r>
      <w:r w:rsidRPr="00660E93">
        <w:rPr>
          <w:sz w:val="28"/>
          <w:szCs w:val="28"/>
        </w:rPr>
        <w:t>о присвоении классного чина</w:t>
      </w:r>
      <w:r>
        <w:rPr>
          <w:sz w:val="28"/>
          <w:szCs w:val="28"/>
        </w:rPr>
        <w:t xml:space="preserve"> (по инициативе гражданского служащего); </w:t>
      </w:r>
      <w:r w:rsidRPr="00540EA4">
        <w:rPr>
          <w:color w:val="FFFFFF"/>
          <w:sz w:val="28"/>
          <w:szCs w:val="28"/>
        </w:rPr>
        <w:t xml:space="preserve"> 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424B">
        <w:rPr>
          <w:sz w:val="28"/>
          <w:szCs w:val="28"/>
        </w:rPr>
        <w:t>) ознакомление гражданского служащего</w:t>
      </w:r>
      <w:r>
        <w:rPr>
          <w:sz w:val="28"/>
          <w:szCs w:val="28"/>
        </w:rPr>
        <w:t>, который должен сдавать квалификационный экзамен:</w:t>
      </w:r>
    </w:p>
    <w:p w:rsidR="00843606" w:rsidRPr="00CA424B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A424B">
        <w:rPr>
          <w:sz w:val="28"/>
          <w:szCs w:val="28"/>
        </w:rPr>
        <w:t xml:space="preserve"> </w:t>
      </w:r>
      <w:r>
        <w:rPr>
          <w:sz w:val="28"/>
          <w:szCs w:val="28"/>
        </w:rPr>
        <w:t>с приказом р</w:t>
      </w:r>
      <w:r w:rsidRPr="000874F3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Управления о предстоящей сдаче </w:t>
      </w:r>
      <w:r w:rsidRPr="00CA424B">
        <w:rPr>
          <w:sz w:val="28"/>
          <w:szCs w:val="28"/>
        </w:rPr>
        <w:t>квалификационного экзамена</w:t>
      </w:r>
      <w:r w:rsidRPr="001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628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 </w:t>
      </w:r>
      <w:r w:rsidRPr="001C628B">
        <w:rPr>
          <w:sz w:val="28"/>
          <w:szCs w:val="28"/>
        </w:rPr>
        <w:t>чем за месяц до проведения квалификационного экзамена</w:t>
      </w:r>
      <w:r w:rsidRPr="00CA424B">
        <w:rPr>
          <w:sz w:val="28"/>
          <w:szCs w:val="28"/>
        </w:rPr>
        <w:t>;</w:t>
      </w:r>
    </w:p>
    <w:p w:rsidR="00843606" w:rsidRPr="00CA424B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A424B">
        <w:rPr>
          <w:sz w:val="28"/>
          <w:szCs w:val="28"/>
        </w:rPr>
        <w:t xml:space="preserve">с отзывом </w:t>
      </w:r>
      <w:r>
        <w:rPr>
          <w:sz w:val="28"/>
          <w:szCs w:val="28"/>
        </w:rPr>
        <w:t xml:space="preserve">о профессиональном уровне - </w:t>
      </w:r>
      <w:r w:rsidRPr="00CA424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менее </w:t>
      </w:r>
      <w:r w:rsidRPr="00CA424B">
        <w:rPr>
          <w:sz w:val="28"/>
          <w:szCs w:val="28"/>
        </w:rPr>
        <w:t>чем за 2 недели до проведения квалификационного экзамена</w:t>
      </w:r>
      <w:r>
        <w:rPr>
          <w:sz w:val="28"/>
          <w:szCs w:val="28"/>
        </w:rPr>
        <w:t>.</w:t>
      </w:r>
      <w:r w:rsidRPr="00CA424B">
        <w:rPr>
          <w:sz w:val="28"/>
          <w:szCs w:val="28"/>
        </w:rPr>
        <w:t xml:space="preserve"> </w:t>
      </w:r>
    </w:p>
    <w:p w:rsidR="00843606" w:rsidRPr="009D7DF3" w:rsidRDefault="00843606" w:rsidP="00843606">
      <w:pPr>
        <w:jc w:val="both"/>
        <w:rPr>
          <w:sz w:val="28"/>
          <w:szCs w:val="28"/>
        </w:rPr>
      </w:pPr>
      <w:r w:rsidRPr="009D7DF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D7DF3">
        <w:rPr>
          <w:sz w:val="28"/>
          <w:szCs w:val="28"/>
        </w:rPr>
        <w:t xml:space="preserve">. Заседание Комиссии </w:t>
      </w:r>
      <w:r>
        <w:rPr>
          <w:sz w:val="28"/>
          <w:szCs w:val="28"/>
        </w:rPr>
        <w:t xml:space="preserve">проводится </w:t>
      </w:r>
      <w:r w:rsidRPr="009D7DF3">
        <w:rPr>
          <w:sz w:val="28"/>
          <w:szCs w:val="28"/>
        </w:rPr>
        <w:t>в порядке, предусмотренном частями 2.2 - 2.</w:t>
      </w:r>
      <w:r>
        <w:rPr>
          <w:sz w:val="28"/>
          <w:szCs w:val="28"/>
        </w:rPr>
        <w:t>7</w:t>
      </w:r>
      <w:r w:rsidRPr="009D7DF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 с учетом документов и иных особенностей, установленных для проведения квалификационного экзамена</w:t>
      </w:r>
      <w:r w:rsidRPr="009D7DF3">
        <w:rPr>
          <w:sz w:val="28"/>
          <w:szCs w:val="28"/>
        </w:rPr>
        <w:t xml:space="preserve">. 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6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660E93">
        <w:rPr>
          <w:rFonts w:ascii="Times New Roman" w:hAnsi="Times New Roman" w:cs="Times New Roman"/>
          <w:sz w:val="28"/>
          <w:szCs w:val="28"/>
        </w:rPr>
        <w:t xml:space="preserve"> оценивает знания, навыки и умения (профессиональный уровень) гражданского служащего </w:t>
      </w:r>
      <w:r w:rsidRPr="00A827DC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660E93">
        <w:rPr>
          <w:rFonts w:ascii="Times New Roman" w:hAnsi="Times New Roman" w:cs="Times New Roman"/>
          <w:sz w:val="28"/>
          <w:szCs w:val="28"/>
        </w:rPr>
        <w:t xml:space="preserve"> не противоречащих федеральным законам и другим нормативным правовым актам Российской Федерации методов оценки профессиональных качеств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0E9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60E93">
        <w:rPr>
          <w:rFonts w:ascii="Times New Roman" w:hAnsi="Times New Roman" w:cs="Times New Roman"/>
          <w:sz w:val="28"/>
          <w:szCs w:val="28"/>
        </w:rPr>
        <w:t xml:space="preserve">, включая индивидуальное собеседование и тестирование по вопросам, связанным с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660E9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660E93">
        <w:rPr>
          <w:rFonts w:ascii="Times New Roman" w:hAnsi="Times New Roman" w:cs="Times New Roman"/>
          <w:sz w:val="28"/>
          <w:szCs w:val="28"/>
        </w:rPr>
        <w:t xml:space="preserve"> по замещаемой должности гражданской службы.</w:t>
      </w:r>
    </w:p>
    <w:p w:rsidR="006B1ACA" w:rsidRDefault="006B1ACA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06" w:rsidRPr="00EE11D4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D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1D4">
        <w:rPr>
          <w:rFonts w:ascii="Times New Roman" w:hAnsi="Times New Roman" w:cs="Times New Roman"/>
          <w:sz w:val="28"/>
          <w:szCs w:val="28"/>
        </w:rPr>
        <w:t>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843606" w:rsidRPr="00EE11D4" w:rsidRDefault="00843606" w:rsidP="00843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D4"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843606" w:rsidRPr="00EE11D4" w:rsidRDefault="00843606" w:rsidP="00843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D4"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 экзамен.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60E93">
        <w:rPr>
          <w:rFonts w:ascii="Times New Roman" w:hAnsi="Times New Roman" w:cs="Times New Roman"/>
          <w:sz w:val="28"/>
          <w:szCs w:val="28"/>
        </w:rPr>
        <w:t>Результат квалификационного экзамена заносится в экзаменационный лист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составленный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Порядку о сдаче квалификационного экзамена</w:t>
      </w:r>
      <w:r w:rsidRPr="00660E93">
        <w:rPr>
          <w:rFonts w:ascii="Times New Roman" w:hAnsi="Times New Roman" w:cs="Times New Roman"/>
          <w:sz w:val="28"/>
          <w:szCs w:val="28"/>
        </w:rPr>
        <w:t xml:space="preserve">. Экзаменационный лист подписывается председателем, заместителем председателя, секретарем 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0E93">
        <w:rPr>
          <w:rFonts w:ascii="Times New Roman" w:hAnsi="Times New Roman" w:cs="Times New Roman"/>
          <w:sz w:val="28"/>
          <w:szCs w:val="28"/>
        </w:rPr>
        <w:t>омиссии, присутствовавшими на заседании.</w:t>
      </w:r>
    </w:p>
    <w:p w:rsidR="00843606" w:rsidRDefault="00843606" w:rsidP="00843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06" w:rsidRDefault="00843606" w:rsidP="00843606">
      <w:pPr>
        <w:jc w:val="center"/>
        <w:rPr>
          <w:b/>
          <w:sz w:val="28"/>
          <w:szCs w:val="28"/>
        </w:rPr>
      </w:pPr>
      <w:r w:rsidRPr="00B472AD">
        <w:rPr>
          <w:b/>
          <w:sz w:val="28"/>
          <w:szCs w:val="28"/>
        </w:rPr>
        <w:t>4. Заключительные положения</w:t>
      </w:r>
    </w:p>
    <w:p w:rsidR="00F73A3B" w:rsidRPr="00B472AD" w:rsidRDefault="00F73A3B" w:rsidP="00843606">
      <w:pPr>
        <w:jc w:val="center"/>
        <w:rPr>
          <w:b/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E37BA">
        <w:rPr>
          <w:sz w:val="28"/>
          <w:szCs w:val="28"/>
        </w:rPr>
        <w:t xml:space="preserve">На период аттестации </w:t>
      </w:r>
      <w:r>
        <w:rPr>
          <w:sz w:val="28"/>
          <w:szCs w:val="28"/>
        </w:rPr>
        <w:t xml:space="preserve">или проведения квалификационного экзамена </w:t>
      </w:r>
      <w:r w:rsidRPr="001E37BA">
        <w:rPr>
          <w:sz w:val="28"/>
          <w:szCs w:val="28"/>
        </w:rPr>
        <w:t xml:space="preserve">гражданского служащего, являющегося членом Комиссии, его членство в </w:t>
      </w:r>
      <w:r>
        <w:rPr>
          <w:sz w:val="28"/>
          <w:szCs w:val="28"/>
        </w:rPr>
        <w:t>К</w:t>
      </w:r>
      <w:r w:rsidRPr="001E37BA">
        <w:rPr>
          <w:sz w:val="28"/>
          <w:szCs w:val="28"/>
        </w:rPr>
        <w:t>омиссии приостанавливается</w:t>
      </w:r>
      <w:r>
        <w:rPr>
          <w:sz w:val="28"/>
          <w:szCs w:val="28"/>
        </w:rPr>
        <w:t>.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E37BA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г</w:t>
      </w:r>
      <w:r w:rsidRPr="001E37BA">
        <w:rPr>
          <w:sz w:val="28"/>
          <w:szCs w:val="28"/>
        </w:rPr>
        <w:t>ражданск</w:t>
      </w:r>
      <w:r>
        <w:rPr>
          <w:sz w:val="28"/>
          <w:szCs w:val="28"/>
        </w:rPr>
        <w:t>ого</w:t>
      </w:r>
      <w:r w:rsidRPr="001E37B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его с аттестационным </w:t>
      </w:r>
      <w:proofErr w:type="gramStart"/>
      <w:r>
        <w:rPr>
          <w:sz w:val="28"/>
          <w:szCs w:val="28"/>
        </w:rPr>
        <w:t>листом,  экзаменационным</w:t>
      </w:r>
      <w:proofErr w:type="gramEnd"/>
      <w:r>
        <w:rPr>
          <w:sz w:val="28"/>
          <w:szCs w:val="28"/>
        </w:rPr>
        <w:t xml:space="preserve"> листом </w:t>
      </w:r>
      <w:r w:rsidRPr="001E37BA">
        <w:rPr>
          <w:sz w:val="28"/>
          <w:szCs w:val="28"/>
        </w:rPr>
        <w:t>под р</w:t>
      </w:r>
      <w:r>
        <w:rPr>
          <w:sz w:val="28"/>
          <w:szCs w:val="28"/>
        </w:rPr>
        <w:t xml:space="preserve">асписку обеспечивается секретарем Комиссии </w:t>
      </w:r>
      <w:r w:rsidRPr="001E37BA">
        <w:rPr>
          <w:sz w:val="28"/>
          <w:szCs w:val="28"/>
        </w:rPr>
        <w:t xml:space="preserve">непосредственно после подведения итогов голосования членами </w:t>
      </w:r>
      <w:r>
        <w:rPr>
          <w:sz w:val="28"/>
          <w:szCs w:val="28"/>
        </w:rPr>
        <w:t>К</w:t>
      </w:r>
      <w:r w:rsidRPr="001E37BA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843606" w:rsidRPr="001E37BA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Документы о результатах </w:t>
      </w:r>
      <w:r w:rsidRPr="001E37B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и квалификационного экзамена</w:t>
      </w:r>
      <w:r w:rsidRPr="001E37BA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1E37B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1E37BA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р</w:t>
      </w:r>
      <w:r w:rsidRPr="000874F3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ГУ "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"</w:t>
      </w:r>
      <w:r w:rsidRPr="001E37BA">
        <w:rPr>
          <w:sz w:val="28"/>
          <w:szCs w:val="28"/>
        </w:rPr>
        <w:t xml:space="preserve"> не позднее чем через </w:t>
      </w:r>
      <w:r>
        <w:rPr>
          <w:sz w:val="28"/>
          <w:szCs w:val="28"/>
        </w:rPr>
        <w:t>7</w:t>
      </w:r>
      <w:r w:rsidRPr="001E37BA">
        <w:rPr>
          <w:sz w:val="28"/>
          <w:szCs w:val="28"/>
        </w:rPr>
        <w:t xml:space="preserve"> дней после ее </w:t>
      </w:r>
      <w:r>
        <w:rPr>
          <w:sz w:val="28"/>
          <w:szCs w:val="28"/>
        </w:rPr>
        <w:t xml:space="preserve">(его) </w:t>
      </w:r>
      <w:r w:rsidRPr="001E37BA">
        <w:rPr>
          <w:sz w:val="28"/>
          <w:szCs w:val="28"/>
        </w:rPr>
        <w:t>проведения.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7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E37BA">
        <w:rPr>
          <w:sz w:val="28"/>
          <w:szCs w:val="28"/>
        </w:rPr>
        <w:t xml:space="preserve"> Аттестационный лист </w:t>
      </w:r>
      <w:r>
        <w:rPr>
          <w:sz w:val="28"/>
          <w:szCs w:val="28"/>
        </w:rPr>
        <w:t>гражданского служащего, прошедшего аттестацию,</w:t>
      </w:r>
      <w:r w:rsidRPr="001E37BA">
        <w:rPr>
          <w:sz w:val="28"/>
          <w:szCs w:val="28"/>
        </w:rPr>
        <w:t xml:space="preserve"> отзыв </w:t>
      </w:r>
      <w:r>
        <w:rPr>
          <w:sz w:val="28"/>
          <w:szCs w:val="28"/>
        </w:rPr>
        <w:t>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</w:t>
      </w:r>
      <w:r w:rsidRPr="001E37BA">
        <w:rPr>
          <w:sz w:val="28"/>
          <w:szCs w:val="28"/>
        </w:rPr>
        <w:t xml:space="preserve"> хранятся в личном деле гражданского служащего.</w:t>
      </w:r>
    </w:p>
    <w:p w:rsidR="00843606" w:rsidRPr="000D1ED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0D1ED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D1ED6">
        <w:rPr>
          <w:sz w:val="28"/>
          <w:szCs w:val="28"/>
        </w:rPr>
        <w:t xml:space="preserve">тоги аттестации </w:t>
      </w:r>
      <w:r>
        <w:rPr>
          <w:sz w:val="28"/>
          <w:szCs w:val="28"/>
        </w:rPr>
        <w:t xml:space="preserve">и квалификационного экзамена </w:t>
      </w:r>
      <w:r w:rsidRPr="000D1ED6">
        <w:rPr>
          <w:sz w:val="28"/>
          <w:szCs w:val="28"/>
        </w:rPr>
        <w:t xml:space="preserve">обобщаются </w:t>
      </w:r>
      <w:r>
        <w:rPr>
          <w:sz w:val="28"/>
          <w:szCs w:val="28"/>
        </w:rPr>
        <w:t>секретарём.</w:t>
      </w:r>
    </w:p>
    <w:p w:rsidR="00843606" w:rsidRDefault="00843606" w:rsidP="00843606">
      <w:pPr>
        <w:jc w:val="both"/>
        <w:rPr>
          <w:sz w:val="28"/>
          <w:szCs w:val="28"/>
        </w:rPr>
      </w:pPr>
      <w:r>
        <w:rPr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843606" w:rsidRDefault="00843606" w:rsidP="00843606">
      <w:pPr>
        <w:jc w:val="both"/>
        <w:rPr>
          <w:sz w:val="28"/>
          <w:szCs w:val="28"/>
        </w:rPr>
      </w:pPr>
    </w:p>
    <w:p w:rsidR="00843606" w:rsidRDefault="00843606" w:rsidP="00843606">
      <w:pPr>
        <w:jc w:val="both"/>
        <w:rPr>
          <w:sz w:val="28"/>
          <w:szCs w:val="28"/>
        </w:rPr>
      </w:pPr>
    </w:p>
    <w:p w:rsidR="00843606" w:rsidRDefault="00843606" w:rsidP="00843606">
      <w:pPr>
        <w:pStyle w:val="a5"/>
        <w:ind w:left="72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b w:val="0"/>
          <w:sz w:val="28"/>
          <w:szCs w:val="28"/>
        </w:rPr>
      </w:pPr>
    </w:p>
    <w:p w:rsidR="00843606" w:rsidRDefault="00843606" w:rsidP="00843606">
      <w:pPr>
        <w:pStyle w:val="a5"/>
        <w:ind w:left="-360"/>
        <w:jc w:val="both"/>
        <w:rPr>
          <w:b w:val="0"/>
          <w:sz w:val="28"/>
          <w:szCs w:val="28"/>
        </w:rPr>
      </w:pPr>
    </w:p>
    <w:p w:rsidR="00353425" w:rsidRDefault="00353425"/>
    <w:sectPr w:rsidR="00353425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E74037"/>
    <w:multiLevelType w:val="hybridMultilevel"/>
    <w:tmpl w:val="C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A41"/>
    <w:multiLevelType w:val="hybridMultilevel"/>
    <w:tmpl w:val="032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ED0174C"/>
    <w:multiLevelType w:val="hybridMultilevel"/>
    <w:tmpl w:val="A5A6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4FA6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2FE9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320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5BDA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8A9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1ACA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B53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606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054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47D9D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5EFD"/>
    <w:rsid w:val="00E46194"/>
    <w:rsid w:val="00E50B7A"/>
    <w:rsid w:val="00E51FB3"/>
    <w:rsid w:val="00E52151"/>
    <w:rsid w:val="00E528FE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3A3B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2AEA-BDBB-441B-9689-D024E89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39632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96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4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8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8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4</cp:revision>
  <cp:lastPrinted>2017-11-15T09:13:00Z</cp:lastPrinted>
  <dcterms:created xsi:type="dcterms:W3CDTF">2017-11-15T13:19:00Z</dcterms:created>
  <dcterms:modified xsi:type="dcterms:W3CDTF">2017-11-16T06:20:00Z</dcterms:modified>
</cp:coreProperties>
</file>