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B4" w:rsidRDefault="006E271C">
      <w:pPr>
        <w:pStyle w:val="Heading1"/>
        <w:spacing w:before="76"/>
        <w:ind w:left="335" w:right="326"/>
      </w:pPr>
      <w:r>
        <w:t>Основные новеллы в Методических рекомендациях по вопросам</w:t>
      </w:r>
      <w:r>
        <w:rPr>
          <w:spacing w:val="1"/>
        </w:rPr>
        <w:t xml:space="preserve"> </w:t>
      </w:r>
      <w:r>
        <w:t>представления сведений о доходах, расходах, об имуществе и обязательствах</w:t>
      </w:r>
      <w:r>
        <w:rPr>
          <w:spacing w:val="-67"/>
        </w:rPr>
        <w:t xml:space="preserve"> </w:t>
      </w:r>
      <w:r>
        <w:t>имущественного характера и заполнения соответствующей формы справки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2023 году (за отчетный 2022 год)</w:t>
      </w:r>
    </w:p>
    <w:p w:rsidR="00C700B4" w:rsidRDefault="00C700B4">
      <w:pPr>
        <w:pStyle w:val="a3"/>
        <w:rPr>
          <w:b/>
        </w:rPr>
      </w:pPr>
    </w:p>
    <w:p w:rsidR="00C700B4" w:rsidRDefault="006E271C">
      <w:pPr>
        <w:pStyle w:val="a3"/>
        <w:ind w:left="114" w:right="104" w:firstLine="709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устоявшейся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proofErr w:type="gramStart"/>
      <w:r>
        <w:t>Федерации</w:t>
      </w:r>
      <w:proofErr w:type="gramEnd"/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обновляемых</w:t>
      </w:r>
      <w:r>
        <w:rPr>
          <w:spacing w:val="1"/>
        </w:rPr>
        <w:t xml:space="preserve"> </w:t>
      </w:r>
      <w:r>
        <w:t>Метод</w:t>
      </w:r>
      <w:r>
        <w:t>ических</w:t>
      </w:r>
      <w:r>
        <w:rPr>
          <w:spacing w:val="70"/>
        </w:rPr>
        <w:t xml:space="preserve"> </w:t>
      </w:r>
      <w:r>
        <w:t>рекомендаций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вопросам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сведений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доходах,</w:t>
      </w:r>
      <w:r>
        <w:rPr>
          <w:spacing w:val="70"/>
        </w:rPr>
        <w:t xml:space="preserve"> </w:t>
      </w:r>
      <w:r>
        <w:t>расходах,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имуществе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обязательствах</w:t>
      </w:r>
      <w:r>
        <w:rPr>
          <w:spacing w:val="70"/>
        </w:rPr>
        <w:t xml:space="preserve"> </w:t>
      </w:r>
      <w:r>
        <w:t>имущественного</w:t>
      </w:r>
      <w:r>
        <w:rPr>
          <w:spacing w:val="70"/>
        </w:rPr>
        <w:t xml:space="preserve"> </w:t>
      </w:r>
      <w:r>
        <w:t>характера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соответственно),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Минтруда</w:t>
      </w:r>
      <w:r>
        <w:rPr>
          <w:spacing w:val="-1"/>
        </w:rPr>
        <w:t xml:space="preserve"> </w:t>
      </w:r>
      <w:r>
        <w:t>России.</w:t>
      </w:r>
    </w:p>
    <w:p w:rsidR="00C700B4" w:rsidRDefault="006E271C">
      <w:pPr>
        <w:pStyle w:val="a3"/>
        <w:ind w:left="114" w:right="104" w:firstLine="709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декларационной</w:t>
      </w:r>
      <w:r>
        <w:rPr>
          <w:spacing w:val="1"/>
        </w:rPr>
        <w:t xml:space="preserve"> </w:t>
      </w:r>
      <w:r>
        <w:t>кампании</w:t>
      </w:r>
      <w:r>
        <w:rPr>
          <w:spacing w:val="71"/>
        </w:rPr>
        <w:t xml:space="preserve"> </w:t>
      </w:r>
      <w:r>
        <w:t>2023</w:t>
      </w:r>
      <w:r>
        <w:rPr>
          <w:spacing w:val="71"/>
        </w:rPr>
        <w:t xml:space="preserve"> </w:t>
      </w:r>
      <w:r>
        <w:t>года</w:t>
      </w:r>
      <w:r>
        <w:rPr>
          <w:spacing w:val="71"/>
        </w:rPr>
        <w:t xml:space="preserve"> </w:t>
      </w:r>
      <w:r>
        <w:t>(за   отчетный   2022   год)   подготовлены   Министерством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70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Федерации,</w:t>
      </w:r>
      <w:r>
        <w:rPr>
          <w:spacing w:val="70"/>
        </w:rPr>
        <w:t xml:space="preserve"> </w:t>
      </w:r>
      <w:r>
        <w:t>Генеральной</w:t>
      </w:r>
      <w:r>
        <w:rPr>
          <w:spacing w:val="70"/>
        </w:rPr>
        <w:t xml:space="preserve"> </w:t>
      </w:r>
      <w:r>
        <w:t>прокуратуры</w:t>
      </w:r>
      <w:r>
        <w:rPr>
          <w:spacing w:val="70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заинтересованных</w:t>
      </w:r>
      <w:r>
        <w:rPr>
          <w:spacing w:val="-1"/>
        </w:rPr>
        <w:t xml:space="preserve"> </w:t>
      </w:r>
      <w:r>
        <w:t>федеральных государственных органов.</w:t>
      </w:r>
    </w:p>
    <w:p w:rsidR="00C700B4" w:rsidRDefault="006E271C">
      <w:pPr>
        <w:pStyle w:val="a3"/>
        <w:ind w:left="114" w:right="105" w:firstLine="709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предлагаем</w:t>
      </w:r>
      <w:r>
        <w:rPr>
          <w:spacing w:val="-1"/>
        </w:rPr>
        <w:t xml:space="preserve"> </w:t>
      </w:r>
      <w:r>
        <w:t>обратить внимание на</w:t>
      </w:r>
      <w:r>
        <w:rPr>
          <w:spacing w:val="-1"/>
        </w:rPr>
        <w:t xml:space="preserve"> </w:t>
      </w:r>
      <w:r>
        <w:t>следующее.</w:t>
      </w:r>
    </w:p>
    <w:p w:rsidR="00C700B4" w:rsidRDefault="006E271C">
      <w:pPr>
        <w:pStyle w:val="a4"/>
        <w:numPr>
          <w:ilvl w:val="0"/>
          <w:numId w:val="1"/>
        </w:numPr>
        <w:tabs>
          <w:tab w:val="left" w:pos="1530"/>
        </w:tabs>
        <w:ind w:firstLine="709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</w:t>
      </w:r>
      <w:r>
        <w:rPr>
          <w:sz w:val="28"/>
        </w:rPr>
        <w:t>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 лицами, замещающими публичные должности на территориях Донецкой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33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02"/>
          <w:sz w:val="28"/>
        </w:rPr>
        <w:t xml:space="preserve"> </w:t>
      </w:r>
      <w:r>
        <w:rPr>
          <w:sz w:val="28"/>
        </w:rPr>
        <w:t>Луганской</w:t>
      </w:r>
      <w:r>
        <w:rPr>
          <w:spacing w:val="102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02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03"/>
          <w:sz w:val="28"/>
        </w:rPr>
        <w:t xml:space="preserve"> </w:t>
      </w:r>
      <w:r>
        <w:rPr>
          <w:sz w:val="28"/>
        </w:rPr>
        <w:t>Запорожской</w:t>
      </w:r>
      <w:r>
        <w:rPr>
          <w:spacing w:val="10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8"/>
          <w:sz w:val="28"/>
        </w:rPr>
        <w:t xml:space="preserve"> </w:t>
      </w:r>
      <w:r>
        <w:rPr>
          <w:sz w:val="28"/>
        </w:rPr>
        <w:t>и Херсонской области, а также отдельными категориями лиц в связи с п</w:t>
      </w:r>
      <w:r>
        <w:rPr>
          <w:sz w:val="28"/>
        </w:rPr>
        <w:t>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военной операции.</w:t>
      </w:r>
    </w:p>
    <w:p w:rsidR="00C700B4" w:rsidRDefault="006E271C">
      <w:pPr>
        <w:pStyle w:val="a4"/>
        <w:numPr>
          <w:ilvl w:val="0"/>
          <w:numId w:val="1"/>
        </w:numPr>
        <w:tabs>
          <w:tab w:val="left" w:pos="1530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иерархия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  работы   по   оказанию   консультативной   и   методической  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представлении сведений.</w:t>
      </w:r>
    </w:p>
    <w:p w:rsidR="00C700B4" w:rsidRDefault="006E271C">
      <w:pPr>
        <w:pStyle w:val="a4"/>
        <w:numPr>
          <w:ilvl w:val="0"/>
          <w:numId w:val="1"/>
        </w:numPr>
        <w:tabs>
          <w:tab w:val="left" w:pos="1530"/>
        </w:tabs>
        <w:ind w:firstLine="709"/>
        <w:jc w:val="both"/>
        <w:rPr>
          <w:sz w:val="28"/>
        </w:rPr>
      </w:pPr>
      <w:r>
        <w:rPr>
          <w:sz w:val="28"/>
        </w:rPr>
        <w:t xml:space="preserve">В      пункте      20      Методических     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      подчеркнуто,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кампании,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правилу,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на 31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</w:t>
      </w:r>
      <w:r>
        <w:rPr>
          <w:sz w:val="28"/>
        </w:rPr>
        <w:t>ря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C700B4" w:rsidRDefault="006E271C">
      <w:pPr>
        <w:pStyle w:val="a4"/>
        <w:numPr>
          <w:ilvl w:val="0"/>
          <w:numId w:val="1"/>
        </w:numPr>
        <w:tabs>
          <w:tab w:val="left" w:pos="1530"/>
        </w:tabs>
        <w:ind w:right="104" w:firstLine="709"/>
        <w:jc w:val="both"/>
        <w:rPr>
          <w:sz w:val="28"/>
        </w:rPr>
      </w:pPr>
      <w:r>
        <w:rPr>
          <w:sz w:val="28"/>
        </w:rPr>
        <w:t>Отмечено,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кампании</w:t>
      </w:r>
      <w:r>
        <w:rPr>
          <w:spacing w:val="33"/>
          <w:sz w:val="28"/>
        </w:rPr>
        <w:t xml:space="preserve"> </w:t>
      </w:r>
      <w:r>
        <w:rPr>
          <w:sz w:val="28"/>
        </w:rPr>
        <w:t>не</w:t>
      </w:r>
      <w:r>
        <w:rPr>
          <w:spacing w:val="101"/>
          <w:sz w:val="28"/>
        </w:rPr>
        <w:t xml:space="preserve"> </w:t>
      </w:r>
      <w:r>
        <w:rPr>
          <w:sz w:val="28"/>
        </w:rPr>
        <w:t>представляются,</w:t>
      </w:r>
      <w:r>
        <w:rPr>
          <w:spacing w:val="102"/>
          <w:sz w:val="28"/>
        </w:rPr>
        <w:t xml:space="preserve"> </w:t>
      </w:r>
      <w:r>
        <w:rPr>
          <w:sz w:val="28"/>
        </w:rPr>
        <w:t>но</w:t>
      </w:r>
      <w:r>
        <w:rPr>
          <w:spacing w:val="102"/>
          <w:sz w:val="28"/>
        </w:rPr>
        <w:t xml:space="preserve"> </w:t>
      </w:r>
      <w:r>
        <w:rPr>
          <w:sz w:val="28"/>
        </w:rPr>
        <w:t>в</w:t>
      </w:r>
      <w:r>
        <w:rPr>
          <w:spacing w:val="10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02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01"/>
          <w:sz w:val="28"/>
        </w:rPr>
        <w:t xml:space="preserve"> </w:t>
      </w:r>
      <w:r>
        <w:rPr>
          <w:sz w:val="28"/>
        </w:rPr>
        <w:t>декларационной</w:t>
      </w:r>
      <w:r>
        <w:rPr>
          <w:spacing w:val="101"/>
          <w:sz w:val="28"/>
        </w:rPr>
        <w:t xml:space="preserve"> </w:t>
      </w:r>
      <w:r>
        <w:rPr>
          <w:sz w:val="28"/>
        </w:rPr>
        <w:t>кампании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применимые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(пункт</w:t>
      </w:r>
      <w:r>
        <w:rPr>
          <w:spacing w:val="71"/>
          <w:sz w:val="28"/>
        </w:rPr>
        <w:t xml:space="preserve"> </w:t>
      </w:r>
      <w:r>
        <w:rPr>
          <w:sz w:val="28"/>
        </w:rPr>
        <w:t>37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рекомендаций).</w:t>
      </w:r>
    </w:p>
    <w:p w:rsidR="00C700B4" w:rsidRDefault="006E271C">
      <w:pPr>
        <w:pStyle w:val="a4"/>
        <w:numPr>
          <w:ilvl w:val="0"/>
          <w:numId w:val="1"/>
        </w:numPr>
        <w:tabs>
          <w:tab w:val="left" w:pos="1530"/>
        </w:tabs>
        <w:ind w:right="104" w:firstLine="709"/>
        <w:jc w:val="both"/>
        <w:rPr>
          <w:sz w:val="28"/>
        </w:rPr>
      </w:pPr>
      <w:r>
        <w:rPr>
          <w:sz w:val="28"/>
        </w:rPr>
        <w:t>В пункте 44 Методических рекомендаций отдельно указаны полномочия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субъектов Российской Федерации и муниципальных образований в 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-3"/>
          <w:sz w:val="28"/>
        </w:rPr>
        <w:t xml:space="preserve"> </w:t>
      </w:r>
      <w:r>
        <w:rPr>
          <w:sz w:val="28"/>
        </w:rPr>
        <w:t>лиц.</w:t>
      </w:r>
    </w:p>
    <w:p w:rsidR="00C700B4" w:rsidRDefault="006E271C">
      <w:pPr>
        <w:pStyle w:val="a4"/>
        <w:numPr>
          <w:ilvl w:val="0"/>
          <w:numId w:val="1"/>
        </w:numPr>
        <w:tabs>
          <w:tab w:val="left" w:pos="1530"/>
        </w:tabs>
        <w:ind w:firstLine="709"/>
        <w:jc w:val="both"/>
        <w:rPr>
          <w:sz w:val="28"/>
        </w:rPr>
      </w:pPr>
      <w:r>
        <w:rPr>
          <w:sz w:val="28"/>
        </w:rPr>
        <w:t>Указана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версии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"Справки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БК"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сведений.</w:t>
      </w:r>
    </w:p>
    <w:p w:rsidR="00C700B4" w:rsidRDefault="006E271C">
      <w:pPr>
        <w:pStyle w:val="a4"/>
        <w:numPr>
          <w:ilvl w:val="0"/>
          <w:numId w:val="1"/>
        </w:numPr>
        <w:tabs>
          <w:tab w:val="left" w:pos="1530"/>
        </w:tabs>
        <w:ind w:firstLine="709"/>
        <w:jc w:val="both"/>
        <w:rPr>
          <w:sz w:val="28"/>
        </w:rPr>
      </w:pP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пункте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53  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    рекомендаций    обращено    внимание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3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4"/>
          <w:sz w:val="28"/>
        </w:rPr>
        <w:t xml:space="preserve"> </w:t>
      </w:r>
      <w:r>
        <w:rPr>
          <w:sz w:val="28"/>
        </w:rPr>
        <w:t>(работ</w:t>
      </w:r>
      <w:r>
        <w:rPr>
          <w:spacing w:val="14"/>
          <w:sz w:val="28"/>
        </w:rPr>
        <w:t xml:space="preserve"> </w:t>
      </w:r>
      <w:r>
        <w:rPr>
          <w:sz w:val="28"/>
        </w:rPr>
        <w:t>или</w:t>
      </w:r>
      <w:r>
        <w:rPr>
          <w:spacing w:val="14"/>
          <w:sz w:val="28"/>
        </w:rPr>
        <w:t xml:space="preserve"> </w:t>
      </w:r>
      <w:r>
        <w:rPr>
          <w:sz w:val="28"/>
        </w:rPr>
        <w:t>услуг)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одновременном их распоряжении в пользу третьих лиц.</w:t>
      </w:r>
    </w:p>
    <w:p w:rsidR="00C700B4" w:rsidRDefault="00C700B4">
      <w:pPr>
        <w:jc w:val="both"/>
        <w:rPr>
          <w:sz w:val="28"/>
        </w:rPr>
        <w:sectPr w:rsidR="00C700B4">
          <w:pgSz w:w="11910" w:h="16840"/>
          <w:pgMar w:top="1040" w:right="460" w:bottom="280" w:left="1020" w:header="720" w:footer="720" w:gutter="0"/>
          <w:cols w:space="720"/>
        </w:sectPr>
      </w:pPr>
    </w:p>
    <w:p w:rsidR="00C700B4" w:rsidRDefault="006E271C">
      <w:pPr>
        <w:pStyle w:val="a3"/>
        <w:spacing w:before="70"/>
        <w:ind w:left="7"/>
        <w:jc w:val="center"/>
      </w:pPr>
      <w:r>
        <w:lastRenderedPageBreak/>
        <w:t>2</w:t>
      </w:r>
    </w:p>
    <w:p w:rsidR="00C700B4" w:rsidRDefault="00C700B4">
      <w:pPr>
        <w:pStyle w:val="a3"/>
      </w:pPr>
    </w:p>
    <w:p w:rsidR="00C700B4" w:rsidRDefault="006E271C">
      <w:pPr>
        <w:pStyle w:val="a4"/>
        <w:numPr>
          <w:ilvl w:val="0"/>
          <w:numId w:val="1"/>
        </w:numPr>
        <w:tabs>
          <w:tab w:val="left" w:pos="1530"/>
        </w:tabs>
        <w:ind w:firstLine="709"/>
        <w:jc w:val="both"/>
        <w:rPr>
          <w:sz w:val="28"/>
        </w:rPr>
      </w:pPr>
      <w:r>
        <w:rPr>
          <w:sz w:val="28"/>
        </w:rPr>
        <w:t>Актуализирован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признаны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доходом.</w:t>
      </w:r>
    </w:p>
    <w:p w:rsidR="00C700B4" w:rsidRDefault="006E271C">
      <w:pPr>
        <w:pStyle w:val="a4"/>
        <w:numPr>
          <w:ilvl w:val="0"/>
          <w:numId w:val="1"/>
        </w:numPr>
        <w:tabs>
          <w:tab w:val="left" w:pos="1530"/>
        </w:tabs>
        <w:ind w:firstLine="709"/>
        <w:jc w:val="both"/>
        <w:rPr>
          <w:sz w:val="28"/>
        </w:rPr>
      </w:pPr>
      <w:r>
        <w:rPr>
          <w:sz w:val="28"/>
        </w:rPr>
        <w:t>Учитывая</w:t>
      </w:r>
      <w:r>
        <w:rPr>
          <w:spacing w:val="7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71"/>
          <w:sz w:val="28"/>
        </w:rPr>
        <w:t xml:space="preserve"> </w:t>
      </w:r>
      <w:proofErr w:type="gramStart"/>
      <w:r>
        <w:rPr>
          <w:sz w:val="28"/>
        </w:rPr>
        <w:t>вопросы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повторно   отмечаем,</w:t>
      </w:r>
      <w:r>
        <w:rPr>
          <w:spacing w:val="-67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результата.</w:t>
      </w:r>
    </w:p>
    <w:p w:rsidR="00C700B4" w:rsidRDefault="006E271C">
      <w:pPr>
        <w:pStyle w:val="a4"/>
        <w:numPr>
          <w:ilvl w:val="0"/>
          <w:numId w:val="1"/>
        </w:numPr>
        <w:tabs>
          <w:tab w:val="left" w:pos="1530"/>
        </w:tabs>
        <w:ind w:firstLine="709"/>
        <w:jc w:val="both"/>
        <w:rPr>
          <w:sz w:val="28"/>
        </w:rPr>
      </w:pPr>
      <w:r>
        <w:rPr>
          <w:sz w:val="28"/>
        </w:rPr>
        <w:t>Уточнены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инструментов.</w:t>
      </w:r>
    </w:p>
    <w:p w:rsidR="00C700B4" w:rsidRDefault="006E271C">
      <w:pPr>
        <w:pStyle w:val="a4"/>
        <w:numPr>
          <w:ilvl w:val="0"/>
          <w:numId w:val="1"/>
        </w:numPr>
        <w:tabs>
          <w:tab w:val="left" w:pos="1530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181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70"/>
          <w:sz w:val="28"/>
        </w:rPr>
        <w:t xml:space="preserve"> </w:t>
      </w:r>
      <w:r>
        <w:rPr>
          <w:sz w:val="28"/>
        </w:rPr>
        <w:t>акцентировано</w:t>
      </w:r>
      <w:r>
        <w:rPr>
          <w:spacing w:val="70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паями</w:t>
      </w:r>
      <w:r>
        <w:rPr>
          <w:spacing w:val="1"/>
          <w:sz w:val="28"/>
        </w:rPr>
        <w:t xml:space="preserve"> </w:t>
      </w:r>
      <w:r>
        <w:rPr>
          <w:sz w:val="28"/>
        </w:rPr>
        <w:t>паевых</w:t>
      </w:r>
      <w:r>
        <w:rPr>
          <w:spacing w:val="7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фондов.</w:t>
      </w:r>
    </w:p>
    <w:p w:rsidR="00C700B4" w:rsidRDefault="006E271C">
      <w:pPr>
        <w:pStyle w:val="a4"/>
        <w:numPr>
          <w:ilvl w:val="0"/>
          <w:numId w:val="1"/>
        </w:numPr>
        <w:tabs>
          <w:tab w:val="left" w:pos="1530"/>
        </w:tabs>
        <w:ind w:right="104" w:firstLine="709"/>
        <w:jc w:val="both"/>
        <w:rPr>
          <w:sz w:val="28"/>
        </w:rPr>
      </w:pPr>
      <w:r>
        <w:rPr>
          <w:sz w:val="28"/>
        </w:rPr>
        <w:t>Положения</w:t>
      </w:r>
      <w:r>
        <w:rPr>
          <w:spacing w:val="63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32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32"/>
          <w:sz w:val="28"/>
        </w:rPr>
        <w:t xml:space="preserve"> </w:t>
      </w:r>
      <w:r>
        <w:rPr>
          <w:sz w:val="28"/>
        </w:rPr>
        <w:t>в</w:t>
      </w:r>
      <w:r>
        <w:rPr>
          <w:spacing w:val="133"/>
          <w:sz w:val="28"/>
        </w:rPr>
        <w:t xml:space="preserve"> </w:t>
      </w:r>
      <w:r>
        <w:rPr>
          <w:sz w:val="28"/>
        </w:rPr>
        <w:t>целом</w:t>
      </w:r>
      <w:r>
        <w:rPr>
          <w:spacing w:val="132"/>
          <w:sz w:val="28"/>
        </w:rPr>
        <w:t xml:space="preserve"> </w:t>
      </w:r>
      <w:r>
        <w:rPr>
          <w:sz w:val="28"/>
        </w:rPr>
        <w:t>актуализированы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2"/>
          <w:sz w:val="28"/>
        </w:rPr>
        <w:t xml:space="preserve"> </w:t>
      </w:r>
      <w:r>
        <w:rPr>
          <w:sz w:val="28"/>
        </w:rPr>
        <w:t>актов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C700B4" w:rsidRDefault="00C700B4">
      <w:pPr>
        <w:pStyle w:val="a3"/>
        <w:rPr>
          <w:sz w:val="30"/>
        </w:rPr>
      </w:pPr>
    </w:p>
    <w:p w:rsidR="00C700B4" w:rsidRDefault="00C700B4">
      <w:pPr>
        <w:pStyle w:val="a3"/>
        <w:rPr>
          <w:sz w:val="30"/>
        </w:rPr>
      </w:pPr>
    </w:p>
    <w:p w:rsidR="00C700B4" w:rsidRDefault="00C700B4">
      <w:pPr>
        <w:pStyle w:val="a3"/>
        <w:rPr>
          <w:sz w:val="30"/>
        </w:rPr>
      </w:pPr>
    </w:p>
    <w:p w:rsidR="00C700B4" w:rsidRDefault="00C700B4">
      <w:pPr>
        <w:pStyle w:val="a3"/>
        <w:rPr>
          <w:sz w:val="30"/>
        </w:rPr>
      </w:pPr>
    </w:p>
    <w:p w:rsidR="00C700B4" w:rsidRDefault="00C700B4">
      <w:pPr>
        <w:pStyle w:val="a3"/>
        <w:rPr>
          <w:sz w:val="30"/>
        </w:rPr>
      </w:pPr>
    </w:p>
    <w:p w:rsidR="00C700B4" w:rsidRDefault="00C700B4">
      <w:pPr>
        <w:pStyle w:val="a3"/>
        <w:rPr>
          <w:sz w:val="30"/>
        </w:rPr>
      </w:pPr>
    </w:p>
    <w:p w:rsidR="00C700B4" w:rsidRDefault="00C700B4">
      <w:pPr>
        <w:pStyle w:val="a3"/>
        <w:rPr>
          <w:sz w:val="40"/>
        </w:rPr>
      </w:pPr>
    </w:p>
    <w:p w:rsidR="00C700B4" w:rsidRDefault="00C700B4">
      <w:pPr>
        <w:ind w:left="4660" w:right="3944"/>
        <w:jc w:val="center"/>
      </w:pPr>
    </w:p>
    <w:sectPr w:rsidR="00C700B4" w:rsidSect="00C700B4">
      <w:pgSz w:w="11910" w:h="16840"/>
      <w:pgMar w:top="62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3CA"/>
    <w:multiLevelType w:val="hybridMultilevel"/>
    <w:tmpl w:val="9CAE38CC"/>
    <w:lvl w:ilvl="0" w:tplc="4940ABE2">
      <w:numFmt w:val="bullet"/>
      <w:lvlText w:val="-"/>
      <w:lvlJc w:val="left"/>
      <w:pPr>
        <w:ind w:left="98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8C3C96">
      <w:numFmt w:val="bullet"/>
      <w:lvlText w:val="•"/>
      <w:lvlJc w:val="left"/>
      <w:pPr>
        <w:ind w:left="1924" w:hanging="164"/>
      </w:pPr>
      <w:rPr>
        <w:rFonts w:hint="default"/>
        <w:lang w:val="ru-RU" w:eastAsia="en-US" w:bidi="ar-SA"/>
      </w:rPr>
    </w:lvl>
    <w:lvl w:ilvl="2" w:tplc="A29CA3F4">
      <w:numFmt w:val="bullet"/>
      <w:lvlText w:val="•"/>
      <w:lvlJc w:val="left"/>
      <w:pPr>
        <w:ind w:left="2869" w:hanging="164"/>
      </w:pPr>
      <w:rPr>
        <w:rFonts w:hint="default"/>
        <w:lang w:val="ru-RU" w:eastAsia="en-US" w:bidi="ar-SA"/>
      </w:rPr>
    </w:lvl>
    <w:lvl w:ilvl="3" w:tplc="4BDCA56C">
      <w:numFmt w:val="bullet"/>
      <w:lvlText w:val="•"/>
      <w:lvlJc w:val="left"/>
      <w:pPr>
        <w:ind w:left="3813" w:hanging="164"/>
      </w:pPr>
      <w:rPr>
        <w:rFonts w:hint="default"/>
        <w:lang w:val="ru-RU" w:eastAsia="en-US" w:bidi="ar-SA"/>
      </w:rPr>
    </w:lvl>
    <w:lvl w:ilvl="4" w:tplc="AC04B322">
      <w:numFmt w:val="bullet"/>
      <w:lvlText w:val="•"/>
      <w:lvlJc w:val="left"/>
      <w:pPr>
        <w:ind w:left="4758" w:hanging="164"/>
      </w:pPr>
      <w:rPr>
        <w:rFonts w:hint="default"/>
        <w:lang w:val="ru-RU" w:eastAsia="en-US" w:bidi="ar-SA"/>
      </w:rPr>
    </w:lvl>
    <w:lvl w:ilvl="5" w:tplc="A566B888">
      <w:numFmt w:val="bullet"/>
      <w:lvlText w:val="•"/>
      <w:lvlJc w:val="left"/>
      <w:pPr>
        <w:ind w:left="5703" w:hanging="164"/>
      </w:pPr>
      <w:rPr>
        <w:rFonts w:hint="default"/>
        <w:lang w:val="ru-RU" w:eastAsia="en-US" w:bidi="ar-SA"/>
      </w:rPr>
    </w:lvl>
    <w:lvl w:ilvl="6" w:tplc="D8F4C49E">
      <w:numFmt w:val="bullet"/>
      <w:lvlText w:val="•"/>
      <w:lvlJc w:val="left"/>
      <w:pPr>
        <w:ind w:left="6647" w:hanging="164"/>
      </w:pPr>
      <w:rPr>
        <w:rFonts w:hint="default"/>
        <w:lang w:val="ru-RU" w:eastAsia="en-US" w:bidi="ar-SA"/>
      </w:rPr>
    </w:lvl>
    <w:lvl w:ilvl="7" w:tplc="6B4E0E14">
      <w:numFmt w:val="bullet"/>
      <w:lvlText w:val="•"/>
      <w:lvlJc w:val="left"/>
      <w:pPr>
        <w:ind w:left="7592" w:hanging="164"/>
      </w:pPr>
      <w:rPr>
        <w:rFonts w:hint="default"/>
        <w:lang w:val="ru-RU" w:eastAsia="en-US" w:bidi="ar-SA"/>
      </w:rPr>
    </w:lvl>
    <w:lvl w:ilvl="8" w:tplc="5CC8C44E">
      <w:numFmt w:val="bullet"/>
      <w:lvlText w:val="•"/>
      <w:lvlJc w:val="left"/>
      <w:pPr>
        <w:ind w:left="8536" w:hanging="164"/>
      </w:pPr>
      <w:rPr>
        <w:rFonts w:hint="default"/>
        <w:lang w:val="ru-RU" w:eastAsia="en-US" w:bidi="ar-SA"/>
      </w:rPr>
    </w:lvl>
  </w:abstractNum>
  <w:abstractNum w:abstractNumId="1">
    <w:nsid w:val="3AA8044B"/>
    <w:multiLevelType w:val="hybridMultilevel"/>
    <w:tmpl w:val="BA0E24AC"/>
    <w:lvl w:ilvl="0" w:tplc="56266164">
      <w:start w:val="1"/>
      <w:numFmt w:val="decimal"/>
      <w:lvlText w:val="%1"/>
      <w:lvlJc w:val="left"/>
      <w:pPr>
        <w:ind w:left="114" w:hanging="2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18B24E">
      <w:numFmt w:val="bullet"/>
      <w:lvlText w:val="•"/>
      <w:lvlJc w:val="left"/>
      <w:pPr>
        <w:ind w:left="1150" w:hanging="227"/>
      </w:pPr>
      <w:rPr>
        <w:rFonts w:hint="default"/>
        <w:lang w:val="ru-RU" w:eastAsia="en-US" w:bidi="ar-SA"/>
      </w:rPr>
    </w:lvl>
    <w:lvl w:ilvl="2" w:tplc="D79ADEB6">
      <w:numFmt w:val="bullet"/>
      <w:lvlText w:val="•"/>
      <w:lvlJc w:val="left"/>
      <w:pPr>
        <w:ind w:left="2181" w:hanging="227"/>
      </w:pPr>
      <w:rPr>
        <w:rFonts w:hint="default"/>
        <w:lang w:val="ru-RU" w:eastAsia="en-US" w:bidi="ar-SA"/>
      </w:rPr>
    </w:lvl>
    <w:lvl w:ilvl="3" w:tplc="84C4B710">
      <w:numFmt w:val="bullet"/>
      <w:lvlText w:val="•"/>
      <w:lvlJc w:val="left"/>
      <w:pPr>
        <w:ind w:left="3211" w:hanging="227"/>
      </w:pPr>
      <w:rPr>
        <w:rFonts w:hint="default"/>
        <w:lang w:val="ru-RU" w:eastAsia="en-US" w:bidi="ar-SA"/>
      </w:rPr>
    </w:lvl>
    <w:lvl w:ilvl="4" w:tplc="5A56ED36">
      <w:numFmt w:val="bullet"/>
      <w:lvlText w:val="•"/>
      <w:lvlJc w:val="left"/>
      <w:pPr>
        <w:ind w:left="4242" w:hanging="227"/>
      </w:pPr>
      <w:rPr>
        <w:rFonts w:hint="default"/>
        <w:lang w:val="ru-RU" w:eastAsia="en-US" w:bidi="ar-SA"/>
      </w:rPr>
    </w:lvl>
    <w:lvl w:ilvl="5" w:tplc="E43EE27E">
      <w:numFmt w:val="bullet"/>
      <w:lvlText w:val="•"/>
      <w:lvlJc w:val="left"/>
      <w:pPr>
        <w:ind w:left="5273" w:hanging="227"/>
      </w:pPr>
      <w:rPr>
        <w:rFonts w:hint="default"/>
        <w:lang w:val="ru-RU" w:eastAsia="en-US" w:bidi="ar-SA"/>
      </w:rPr>
    </w:lvl>
    <w:lvl w:ilvl="6" w:tplc="B6904A8E">
      <w:numFmt w:val="bullet"/>
      <w:lvlText w:val="•"/>
      <w:lvlJc w:val="left"/>
      <w:pPr>
        <w:ind w:left="6303" w:hanging="227"/>
      </w:pPr>
      <w:rPr>
        <w:rFonts w:hint="default"/>
        <w:lang w:val="ru-RU" w:eastAsia="en-US" w:bidi="ar-SA"/>
      </w:rPr>
    </w:lvl>
    <w:lvl w:ilvl="7" w:tplc="8DCAE43E">
      <w:numFmt w:val="bullet"/>
      <w:lvlText w:val="•"/>
      <w:lvlJc w:val="left"/>
      <w:pPr>
        <w:ind w:left="7334" w:hanging="227"/>
      </w:pPr>
      <w:rPr>
        <w:rFonts w:hint="default"/>
        <w:lang w:val="ru-RU" w:eastAsia="en-US" w:bidi="ar-SA"/>
      </w:rPr>
    </w:lvl>
    <w:lvl w:ilvl="8" w:tplc="A6548EE0">
      <w:numFmt w:val="bullet"/>
      <w:lvlText w:val="•"/>
      <w:lvlJc w:val="left"/>
      <w:pPr>
        <w:ind w:left="8364" w:hanging="227"/>
      </w:pPr>
      <w:rPr>
        <w:rFonts w:hint="default"/>
        <w:lang w:val="ru-RU" w:eastAsia="en-US" w:bidi="ar-SA"/>
      </w:rPr>
    </w:lvl>
  </w:abstractNum>
  <w:abstractNum w:abstractNumId="2">
    <w:nsid w:val="6F6668F8"/>
    <w:multiLevelType w:val="hybridMultilevel"/>
    <w:tmpl w:val="89004180"/>
    <w:lvl w:ilvl="0" w:tplc="4A725FCA">
      <w:start w:val="1"/>
      <w:numFmt w:val="decimal"/>
      <w:lvlText w:val="%1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2805CC">
      <w:numFmt w:val="bullet"/>
      <w:lvlText w:val="•"/>
      <w:lvlJc w:val="left"/>
      <w:pPr>
        <w:ind w:left="1150" w:hanging="707"/>
      </w:pPr>
      <w:rPr>
        <w:rFonts w:hint="default"/>
        <w:lang w:val="ru-RU" w:eastAsia="en-US" w:bidi="ar-SA"/>
      </w:rPr>
    </w:lvl>
    <w:lvl w:ilvl="2" w:tplc="D716FF20">
      <w:numFmt w:val="bullet"/>
      <w:lvlText w:val="•"/>
      <w:lvlJc w:val="left"/>
      <w:pPr>
        <w:ind w:left="2181" w:hanging="707"/>
      </w:pPr>
      <w:rPr>
        <w:rFonts w:hint="default"/>
        <w:lang w:val="ru-RU" w:eastAsia="en-US" w:bidi="ar-SA"/>
      </w:rPr>
    </w:lvl>
    <w:lvl w:ilvl="3" w:tplc="2CDEAE74">
      <w:numFmt w:val="bullet"/>
      <w:lvlText w:val="•"/>
      <w:lvlJc w:val="left"/>
      <w:pPr>
        <w:ind w:left="3211" w:hanging="707"/>
      </w:pPr>
      <w:rPr>
        <w:rFonts w:hint="default"/>
        <w:lang w:val="ru-RU" w:eastAsia="en-US" w:bidi="ar-SA"/>
      </w:rPr>
    </w:lvl>
    <w:lvl w:ilvl="4" w:tplc="4E069054">
      <w:numFmt w:val="bullet"/>
      <w:lvlText w:val="•"/>
      <w:lvlJc w:val="left"/>
      <w:pPr>
        <w:ind w:left="4242" w:hanging="707"/>
      </w:pPr>
      <w:rPr>
        <w:rFonts w:hint="default"/>
        <w:lang w:val="ru-RU" w:eastAsia="en-US" w:bidi="ar-SA"/>
      </w:rPr>
    </w:lvl>
    <w:lvl w:ilvl="5" w:tplc="77545F66">
      <w:numFmt w:val="bullet"/>
      <w:lvlText w:val="•"/>
      <w:lvlJc w:val="left"/>
      <w:pPr>
        <w:ind w:left="5273" w:hanging="707"/>
      </w:pPr>
      <w:rPr>
        <w:rFonts w:hint="default"/>
        <w:lang w:val="ru-RU" w:eastAsia="en-US" w:bidi="ar-SA"/>
      </w:rPr>
    </w:lvl>
    <w:lvl w:ilvl="6" w:tplc="2718466C">
      <w:numFmt w:val="bullet"/>
      <w:lvlText w:val="•"/>
      <w:lvlJc w:val="left"/>
      <w:pPr>
        <w:ind w:left="6303" w:hanging="707"/>
      </w:pPr>
      <w:rPr>
        <w:rFonts w:hint="default"/>
        <w:lang w:val="ru-RU" w:eastAsia="en-US" w:bidi="ar-SA"/>
      </w:rPr>
    </w:lvl>
    <w:lvl w:ilvl="7" w:tplc="FA5C4C56">
      <w:numFmt w:val="bullet"/>
      <w:lvlText w:val="•"/>
      <w:lvlJc w:val="left"/>
      <w:pPr>
        <w:ind w:left="7334" w:hanging="707"/>
      </w:pPr>
      <w:rPr>
        <w:rFonts w:hint="default"/>
        <w:lang w:val="ru-RU" w:eastAsia="en-US" w:bidi="ar-SA"/>
      </w:rPr>
    </w:lvl>
    <w:lvl w:ilvl="8" w:tplc="D26047C0">
      <w:numFmt w:val="bullet"/>
      <w:lvlText w:val="•"/>
      <w:lvlJc w:val="left"/>
      <w:pPr>
        <w:ind w:left="8364" w:hanging="70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700B4"/>
    <w:rsid w:val="006E271C"/>
    <w:rsid w:val="00C7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0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00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00B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700B4"/>
    <w:pPr>
      <w:ind w:left="107" w:right="38" w:hanging="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700B4"/>
    <w:pPr>
      <w:ind w:left="114" w:right="10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C700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PC</cp:lastModifiedBy>
  <cp:revision>2</cp:revision>
  <dcterms:created xsi:type="dcterms:W3CDTF">2023-01-16T11:34:00Z</dcterms:created>
  <dcterms:modified xsi:type="dcterms:W3CDTF">2023-01-16T11:34:00Z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2023-01-16T00:00:00Z</vt:filetime>
  </property>
</Properties>
</file>